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7.15. Ведение археологических разведок или раскопок без разрешения</w:t>
      </w:r>
    </w:p>
    <w:p>
      <w:r>
        <w:rPr>
          <w:b/>
        </w:rPr>
        <w:t xml:space="preserve">1. </w:t>
      </w:r>
      <w:r>
        <w:t>Ведение археологических разведок или раскопок без полученного в установленном порядке разрешения (открытого листа) либо с нарушением условий, предусмотренных разрешением (открытым листом), - влечет наложение административного штрафа на граждан в размере от пятнадцати до двадцати пяти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раскопок; на должностных лиц - от сорока до пятидесяти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раскопок; на юридических лиц - от четырехсот до пятисот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повлекшие по неосторожности повреждение или уничтожение объекта археологического наследия, - влекут наложение административного штрафа на граждан в размере от двадцати до двадцати пяти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раскопок; на должностных лиц - от сорока пяти до пятидесяти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раскопок; на юридических лиц - от пятисот до одной тысячи минимальных размеров оплаты труда с конфискацией предметов, добытых в результате раскопок, а также инструментов и оборудования, использованных для разведок или раскопок.";</w:t>
      </w:r>
    </w:p>
    <w:p>
      <w:r>
        <w:rPr>
          <w:b/>
        </w:rPr>
        <w:t xml:space="preserve">2. </w:t>
      </w:r>
      <w:r>
        <w:t>главу 7 дополнить статьей 7.33 следующего содержания:</w:t>
      </w:r>
    </w:p>
    <w:p>
      <w:r>
        <w:rPr>
          <w:b/>
        </w:rPr>
        <w:t>Статья 7.33. Уклонение от передачи обнаруженных в результате археологических полевых работ культурных ценностей на постоянное хранение в государственную часть Музейного фонда Российской Федерации</w:t>
      </w:r>
    </w:p>
    <w:p>
      <w:r>
        <w:t>Уклонение от передачи обнаруженных в результате археологических полевых работ культурных ценностей (включая антропогенные, антропологические, палеозоологические, палеоботанические и иные объекты, имеющие историко-культурную ценность) на постоянное хранение в государственную часть Музейного фонда Российской Федерации - влечет наложение административного штрафа на граждан в размере от пятнадцати до двадцати пяти минимальных размеров оплаты труда; на должностных лиц - от тридцати до сорока минимальных размеров оплаты труда; на юридических лиц - от трехсот до четырехсот минимальных размеров оплаты труда.";</w:t>
      </w:r>
    </w:p>
    <w:p>
      <w:r>
        <w:t>часть 1 статьи 23.57 после цифр "7.16" дополнить цифрами ", 7.33". Президент Российской Федерации В.Путин Москва, Кремль 26 июля 2006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