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Арбитражного суда Пермского края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В соответствии со статьей 12 Федерального конституционного закона от 25 марта 2004 года № 1-ФКЗ "Об образовании в составе Российской Федерации нового субъекта Российской Федерации в результате объединения Пермской области и Коми-Пермяцкого автономного округа" и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rPr>
          <w:b/>
        </w:rPr>
        <w:t xml:space="preserve">2. </w:t>
      </w:r>
      <w:r>
        <w:t>Председатели, заместители председателей упраздненных в соответствии с настоящим Федеральным законом Арбитражного суда Пермской области и Арбитражного суда Коми-Пермяцкого автономного округа могут быть назначены с их согласия на должности, аналогичные занимаемым ими, либо должности судей в Арбитражный суд Пермского края, созданный в соответствии с настоящим Федеральным законом</w:t>
      </w:r>
    </w:p>
    <w:p>
      <w:r>
        <w:rPr>
          <w:b/>
        </w:rPr>
        <w:t xml:space="preserve">3. </w:t>
      </w:r>
      <w:r>
        <w:t>Судьи упраздненных в соответствии с настоящим Федеральным законом Арбитражного суда Пермской области и Арбитражного суда Коми-Пермяцкого автономного округа могут быть назначены с их согласия на должности судей Арбитражного суда Пермского края, созданного в соответствии с настоящим Федеральным законом</w:t>
      </w:r>
    </w:p>
    <w:p>
      <w:r>
        <w:rPr>
          <w:b/>
        </w:rPr>
        <w:t xml:space="preserve">4. </w:t>
      </w:r>
      <w:r>
        <w:t>Назначение председателей, заместителей председателей, а также судей упраздненных в соответствии с настоящим Федеральным законом Арбитражного суда Пермской области и Арбитражного суда Коми-Пермяцкого автономного округа осуществляется в соответствии с абзацем вторым пункта 6 статьи 6 Закона Российской Федерации от 26 июня 1992 года № 3132-I "О статусе судей в Российской Федерации"</w:t>
      </w:r>
    </w:p>
    <w:p>
      <w:r>
        <w:rPr>
          <w:b/>
        </w:rPr>
        <w:t xml:space="preserve">1. </w:t>
      </w:r>
      <w:r>
        <w:t>создать Арбитражный суд Пермского края</w:t>
      </w:r>
    </w:p>
    <w:p>
      <w:r>
        <w:rPr>
          <w:b/>
        </w:rPr>
        <w:t xml:space="preserve">1. </w:t>
      </w:r>
      <w:r>
        <w:t>установить, что юрисдикция Арбитражного суда Пермского края распространяется на территорию Пермского края в границах, существующих на день вступления в силу настоящего Федерального закона</w:t>
      </w:r>
    </w:p>
    <w:p>
      <w:r>
        <w:rPr>
          <w:b/>
        </w:rPr>
        <w:t xml:space="preserve">1. </w:t>
      </w:r>
      <w:r>
        <w:t>упразднить Арбитражный суд Пермской области и Арбитражный суд Коми-Пермяцкого автономного округа</w:t>
      </w:r>
    </w:p>
    <w:p>
      <w:r>
        <w:rPr>
          <w:b/>
        </w:rPr>
        <w:t xml:space="preserve">1. </w:t>
      </w:r>
      <w:r>
        <w:t>передать вопросы осуществления правосудия, относящиеся к ведению упраздненных в соответствии с настоящим Федеральным законом Арбитражного суда Пермской области и Арбитражного суда Коми-Пермяцкого автономного округа, в юрисдикцию Арбитражного суда Пермского края</w:t>
      </w:r>
    </w:p>
    <w:p>
      <w:r>
        <w:rPr>
          <w:b/>
        </w:rPr>
        <w:t xml:space="preserve">1. </w:t>
      </w:r>
      <w:r>
        <w:t>Высшему Арбитражному Суду Российской Федерации принять меры по организационному обеспечению деятельности Арбитражного суда Пермского края</w:t>
      </w:r>
    </w:p>
    <w:p>
      <w:r>
        <w:rPr>
          <w:b/>
        </w:rPr>
        <w:t xml:space="preserve">1. </w:t>
      </w:r>
      <w:r>
        <w:t>финансирование расходов на создание и содержание Арбитражного суда Пермского края осуществляется за счет средств федерального бюджета, выделяемых на содержание арбитражных судов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2 - 4 части 1 статьи 1 настоящего Федерального закона</w:t>
      </w:r>
    </w:p>
    <w:p>
      <w:r>
        <w:rPr>
          <w:b/>
        </w:rPr>
        <w:t xml:space="preserve">2. </w:t>
      </w:r>
      <w:r>
        <w:t>Пункты 2 - 4 части 1 статьи 1 настоящего Федерального закона вступают в силу со дня назначения на должности не менее четырех пятых судей Арбитражного суда Пермского края от установленной численности судей Арбитражного суда Пермского края</w:t>
      </w:r>
    </w:p>
    <w:p>
      <w:r>
        <w:rPr>
          <w:b/>
        </w:rPr>
        <w:t xml:space="preserve">3. </w:t>
      </w:r>
      <w:r>
        <w:t>Решение о дне начала деятельности Арбитражного суда Пермского края принимает Пленум Высшего Арбитражного Суда Российской Федерации и официально извещает об этом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