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Румынии о статусе российских воинских захоронений на территории Румынии и румынских воинских захоронений на территории Российской Федерации</w:t>
      </w:r>
    </w:p>
    <w:p>
      <w:r>
        <w:rPr>
          <w:b/>
        </w:rPr>
        <w:t>Статья None. Федеральный закон   от 09.11.2006 № 190-ФЗ</w:t>
      </w:r>
    </w:p>
    <w:p>
      <w:r>
        <w:t>О ратификации Соглашения между Правительством Российской Федерации и Правительством Румынии о статусе российских воинских захоронений на территории Румынии и румынских воинских захоронений на территории Российской Федерации РОССИЙСКАЯ ФЕДЕРАЦИЯ ФЕДЕРАЛЬНЫЙ ЗАКОН О ратификации Соглашения между Правительством Российской Федерации и Правительством Румынии о статусе российских воинских захоронений на территории Румынии и румынских воинских захоронений на территории Российской Федерации Принят Государственной Думой 13 октября 2006 года Одобрен Советом Федерации 27 октября 2006 года Ратифицировать Соглашение между Правительством Российской Федерации и Правительством Румынии о статусе российских воинских захоронений на территории Румынии и румынских воинских захоронений на территории Российской Федерации, подписанное 8 ноября 2005 года в городе Бухаресте. Президент Российской Федерации В.Путин Москва, Кремль 9 ноября 2006 года № 190-ФЗ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