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6-2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статью 62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3607) следующие изменения</w:t>
      </w:r>
    </w:p>
    <w:p>
      <w:r>
        <w:t>в пункте 1 части 1 слова "необходимыми лекарственными средствами по рецептам врача (фельдшера)" заменить словами "в соответствии со стандартами медицинской помощи по рецептам врача (фельдшера) необходимыми лекарственными средствами, изделиями медицинского назначения, а также специализированными продуктами лечебного питания для детей-инвалидов"</w:t>
      </w:r>
    </w:p>
    <w:p>
      <w:r>
        <w:t>часть 2 изложить в следующей редакции: "2. Перечень лекарственных средств, в том числе перечень лекарственных средств, назначаемых по решению врачебных комиссий лечебно-профилактических учреждений, перечень изделий медицинского назначения, перечень специализированных продуктов лечебного питания для детей-инвалидов, обеспечение которыми осуществляется в соответствии с пунктом 1 части 1 настоящей статьи, и перечень санаторно-курортных учреждений, в которые предоставляются путевки в соответствии с пунктом 1 части 1 настоящей статьи, утверждаются федеральным органом исполнительной власти, осуществляющим выработку государственной политики и нормативное правовое регулирование в сфере здравоохранения и социального развития."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