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50, 56 и 232 Бюджетного кодекса Российской Федерации и признании утратившей силу статьи 3 Федерального закона "О внесении изменений в Бюджетный кодекс Российской Федерации в части регулирования межбюджетных отношений"</w:t>
      </w:r>
    </w:p>
    <w:p>
      <w:r>
        <w:rPr>
          <w:b/>
        </w:rPr>
        <w:t>Статья 1</w:t>
      </w:r>
    </w:p>
    <w:p>
      <w:r>
        <w:t>Внести в Бюджетный кодекс Российской Федерации (Собрание законодательства Российской Федерации, 1998, № 31, ст. 3823; 2000, № 32, ст. 3339; 2004, № 34, ст. 3535; 2005, № 27, ст. 2717; № 52, ст. 5572) следующие изменения</w:t>
      </w:r>
    </w:p>
    <w:p>
      <w:r>
        <w:t>абзац пятнадцатый статьи 50 после слов "углеводородного сырья" дополнить словами ", природных алмазов"</w:t>
      </w:r>
    </w:p>
    <w:p>
      <w:r>
        <w:t>пункт 2 статьи 56 изложить в следующей редакции: "2. В бюджеты субъектов Российской Федерации подлежат зачислению налоговые доходы от следующих федеральных налогов и сборов, налогов, предусмотренных специальными налоговыми режимами: налога на прибыль организаций по ставке, установленной для зачисления указанного налога в бюджеты субъектов Российской Федерации, - по нормативу 100 процентов; налога на прибыль организаций при выполнении соглашений о разделе продукции, заключенных до вступления в силу Федерального закона "О соглашениях о разделе продукции" и не предусматривающих специальных налоговых ставок для зачисления указанного налога в федеральный бюджет и бюджеты субъектов Российской Федерации, - по нормативу 80 процентов; налога на доходы физических лиц - по нормативу 70 процентов; акцизов на спирт этиловый из пищевого сырья - по нормативу 50 процентов; акцизов на спиртосодержащую продукцию - по нормативу 50 процентов; акцизов на автомобильный бензин, прямогонный бензин, дизельное топливо, моторные масла для дизельных и карбюраторных (инжекторных) двигателей - по нормативу 60 процентов; акцизов на алкогольную продукцию - по нормативу 100 процентов; акцизов на пиво - по нормативу 100 процентов; (Абзац утратил силу - Федеральный закон от 22.09.2009 № 218-ФЗ) налога на добычу общераспространенных полезных ископаемых - по нормативу 100 процентов; налога на добычу полезных ископаемых (за исключением полезных ископаемых в виде углеводородного сырья, природных алмазов и общераспространенных полезных ископаемых) - по нормативу 60 процентов; налога на добычу полезных ископаемых в виде природных алмазов - по нормативу 100 процентов; регулярных платежей за добычу полезных ископаемых (роялти) при выполнении соглашений о разделе продукции в виде углеводородного сырья (за исключением газа горючего природного) - по нормативу 5 процентов; сбора за пользование объектами водных биологических ресурсов (исключая внутренние водные объекты) - по нормативу 30 процентов; сбора за пользование объектами животного мира - по нормативу 100 процентов; единого налога, взимаемого в связи с применением упрощенной системы налогообложения, - по нормативу 90 процентов; единого сельскохозяйственного налога - по нормативу 30 процентов; государственной пошлины (подлежащей зачислению по месту регистрации, совершения юридически значимых действий или выдачи документов) - по нормативу 100 процентов: по делам, рассматриваемым конституционными (уставными) судами соответствующих субъектов Российской Федерации; за государственную регистрацию межрегиональных, региональных и местных общественных объединений, отделений общественных объединений, а также за государственную регистрацию изменений их учредительных документов; за государственную регистрацию региональных отделений политических партий; за регистрацию средств массовой информации, продукция которых предназначена для распространения преимущественно на территории субъекта Российской Федерации, а также за выдачу дубликата свидетельства о такой регистрации; за действия уполномоченных органов, связанные с лицензированием заготовки, переработки и реализации лома цветных металлов, с лицензированием заготовки, переработки и реализации лома черных металлов. Зачисление в бюджеты субъектов Российской Федерации налоговых доходов от уплаты акцизов на алкогольную продукцию с объемной долей этилового спирта свыше 9 до 25 процентов включительно (за исключением вин) и алкогольную продукцию с объемной долей этилового спирта свыше 25 процентов (за исключением вин), производимую на территории Российской Федерации, осуществляется по следующим нормативам: 20 процентов указанных доходов зачисляется в бюджет субъекта Российской Федерации по месту производства алкогольной продукции; 80 процентов указанных доходов распределяется между бюджетами субъектов Российской Федерации по нормативам, утверждаемым федеральным законом о федеральном бюджете. (Абзац утратил силу - Федеральный закон от 22.10.2014 № 311-ФЗ) 3) пункт 1 статьи 232 изложить в следующей редакции: "1. Доходы, фактически полученные при исполнении бюджета сверх утвержденных законом (решением) о бюджете, направляются органом, исполняющим бюджет, на уменьшение размера дефицита бюджета и выплаты, сокращающие долговые обязательства бюджета, без внесения изменений и дополнений в закон (решение) о бюджете. При этом уполномоченный исполнительный орган вносит изменения в сводную бюджетную роспись. Субсидии и субвенции, фактически полученные при исполнении бюджета субъекта Российской Федерации и местного бюджета сверх утвержденных законом (решением) о бюджете доходов, направляются на увеличение расходов соответственно целям предоставления субсидий и субвенций с внесением изменений в сводную бюджетную роспись и последующим внесением изменений и дополнений в закон (решение) о бюджете. Доходы, фактически полученные бюджетными учреждениями от платных услуг и иной предпринимательской деятельности при исполнении бюджета сверх утвержденных законом (решением) о бюджете и сверх сметы доходов и расходов, направляются на финансирование расходов данных бюджетных учреждений."</w:t>
      </w:r>
    </w:p>
    <w:p>
      <w:r>
        <w:rPr>
          <w:b/>
        </w:rPr>
        <w:t>Статья 2</w:t>
      </w:r>
    </w:p>
    <w:p>
      <w:r>
        <w:t>Статью 3 Федерального закона от 20 августа 2004 года № 120-ФЗ "О внесении изменений в Бюджетный кодекс Российской Федерации в части регулирования межбюджетных отношений" (Собрание законодательства Российской Федерации, 2004, № 34, ст. 3535) признать утратившей силу.</w:t>
      </w:r>
    </w:p>
    <w:p>
      <w:r>
        <w:rPr>
          <w:b/>
        </w:rPr>
        <w:t>Статья 3</w:t>
      </w:r>
    </w:p>
    <w:p>
      <w:r>
        <w:t>Настоящий Федеральный закон вступает в силу с 1 января 2007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