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специальных защитных, антидемпинговых и компенсационных мерах при импорте товаров"</w:t>
      </w:r>
    </w:p>
    <w:p>
      <w:r>
        <w:rPr>
          <w:b/>
        </w:rPr>
        <w:t>Статья 1</w:t>
      </w:r>
    </w:p>
    <w:p>
      <w:r>
        <w:t>Внести в Федеральный закон от 8 декабря 2003 года № 165-ФЗ "О специальных защитных, антидемпинговых и компенсационных мерах при импорте товаров" (Собрание законодательства Российской Федерации, 2003, № 50, ст. 4851; 2006, № 8, ст. 854) следующие изменения: 1) в пункте 13 статьи 2 слово "выше" заменить словами "не ниже"; 2) в части 1 статьи 6 слова "или потребления" исключить; 3) в части 1 статьи 8 слова "В случае, если до завершения расследования органом, проводящим расследования, установлено, что" заменить словами "В условиях критического положения в отрасли российской экономики, если"; 4) абзац второй части 5 статьи 12 после слов "настоящей части," дополнить словами "части 5 статьи 17,"; 5) в статье 13: а) часть 3 изложить в следующей редакции: "3. При анализе объема демпингового импорта орган, проводящий расследования, определяет, произошло ли существенное увеличение демпингового импорта данного товара (в абсолютных показателях либо относительно производства или потребления в Российской Федерации аналогичного товара). При анализе воздействия демпингового импорта на цены аналогичного товара на рынке Российской Федерации орган, проводящий расследования, устанавливает следующие факторы: были ли цены товара, являющегося предметом демпингового импорта, существенно ниже цен аналогичного товара на рынке Российской Федерации; привел ли демпинговый импорт к существенному снижению цен аналогичного товара на рынке Российской Федерации; препятствовал ли существенно демпинговый импорт росту цен аналогичного товара на рынке Российской Федерации, который имел бы место в случае отсутствия демпингового импорта. При этом ни один, ни несколько факторов, установленных в результате анализа воздействия демпингового импорта на цены аналогичного товара на рынке Российской Федерации, ни существенное увеличение объема демпингового импорта не могут иметь решающее значение для целей установления ущерба отрасли российской экономики вследствие демпингового импорта."; б) часть 5 дополнить абзацем следующего содержания: "При этом ни один, ни несколько факторов, установленных в результате анализа воздействия демпингового импорта на отрасль российской экономики, не могут иметь решающее значение для целей установления ущерба отрасли российской экономики вследствие демпингового импорта."; в) абзац первый части 8 после слова "учитывает" дополнить словами "все имеющиеся факторы, в том числе"; 6) часть 3 статьи 16 изложить в следующей редакции: "3. В случае, если орган, проводящий расследования, использует ограничение, предусмотренное частью 2 статьи 29 настоящего Федерального закона, ставка антидемпинговой пошлины, применяемой в отношении не выбранных для определения индивидуальной демпинговой маржи, но представивших необходимые сведения в установленный для их представления в ходе расследования срок иностранных экспортеров или иностранных производителей товара, являющегося предметом демпингового импорта, не должна превышать размер средневзвешенной демпинговой маржи, определенной в отношении выбранных иностранных экспортеров или иностранных производителей товара, являющегося предметом демпингового импорта. В случае, если в отношении иностранных экспортеров или иностранных производителей товара, являющегося предметом демпингового импорта, не была определена индивидуальная демпинговая маржа, за исключением не выбранных для определения индивидуальной демпинговой маржи, но представивших необходимые сведения в установленный для их представления в ходе расследования срок иностранных экспортеров или иностранных производителей товара, являющегося предметом демпингового импорта, а также в случаях, если иностранные экспортеры или иностранные производители товара, являющегося предметом демпингового импорта, отказывают органу, проводящему расследование, в представлении необходимых для целей проведения расследования сведений или не представляют такие сведения в срок, установленный частью 3 статьи 26 настоящего Федерального закона, антидемпинговая пошлина применяется по ставке, определяемой путем сравнения наибольшей из перечня ставок, установленных для иностранных экспортеров и иностранных производителей такого товара, в отношении которых была определена индивидуальная демпинговая маржа, и ставки, рассчитанной путем сопоставления установленной в ходе расследования в соответствии со статьей 12 настоящего Федерального закона средневзвешенной нормальной стоимости товара, являющегося предметом демпингового импорта, и средневзвешенной экспортной цены товара, являющегося предметом демпингового импорта. При таком сравнении выбирается наибольшая величина ставки антидемпинговой пошлины."; 7) статью 17 изложить в следующей редакции: "Статья 17. Срок действия и пересмотр антидемпинговой меры 1. Антидемпинговая мера применяется по решению Правительства Российской Федерации в размере и в течение срока, которые необходимы для устранения ущерба отрасли российской экономики вследствие демпингового импорта.</w:t>
      </w:r>
    </w:p>
    <w:p>
      <w:r>
        <w:rPr>
          <w:b/>
        </w:rPr>
        <w:t xml:space="preserve">2. </w:t>
      </w:r>
      <w:r>
        <w:t>Срок действия антидемпинговой меры не должен превышать пять лет со дня начала применения такой меры или со дня завершения повторного расследования, которое проводилось в связи с изменившимися обстоятельствами и одновременно касалось анализа демпингового импорта и связанного с ним ущерба отрасли российской экономики или в связи с истечением срока действия антидемпинговой меры</w:t>
      </w:r>
    </w:p>
    <w:p>
      <w:r>
        <w:rPr>
          <w:b/>
        </w:rPr>
        <w:t xml:space="preserve">3. </w:t>
      </w:r>
      <w:r>
        <w:t>Решение о продлении срока действия антидемпинговой меры принимается Правительством Российской Федерации на основании представленного органом, проводящим расследования, доклада об итогах повторного расследования в связи с истечением срока действия антидемпинговой меры. Такое повторное расследование проводится органом, проводящим расследования, на основании заявления в письменной форме, поданного в соответствии с положениями статьи 25 настоящего Федерального закона, или по инициативе органа, проводящего расследования. Повторное расследование в связи с истечением срока действия антидемпинговой меры проводится при наличии в заявлении, поданном в соответствии с положениями статьи 25 настоящего Федерального закона, или при получении органом, проводящим расследования, сведений о возможности возобновления демпингового импорта и причинения ущерба отрасли российской экономики в случае прекращения действия антидемпинговой меры. Заявление о проведении повторного расследования в целях продления срока действия антидемпинговой меры подается не позднее чем за шесть месяцев до истечения срока действия антидемпинговой меры. При установлении возможности возобновления демпингового импорта и причинения ущерба отрасли российской экономики в случае прекращения действия антидемпинговой меры орган, проводящий расследования, учитывает все имеющиеся факторы. В числе таких факторов учитывается, по крайней мере, один из следующих факторов: сохранение демпингового импорта и причинения ущерба отрасли российской экономики в период действия меры; наличие связи между устранением ущерба отрасли российской экономики и применением антидемпинговой меры полностью или частично; наличие такого положения иностранных производителей и (или) такого состояния рынков товара, которые могут привести к возобновлению демпингового импорта и причинению ущерба отрасли российской экономики. Необходимость пересчета размера демпинговой маржи и размера антидемпинговой пошлины при проведении повторного расследования в связи с истечением срока действия антидемпинговой меры определяется органом, проводящим расследования, на основании имеющейся в его распоряжении информации. Повторное расследование в связи с истечением срока действия антидемпинговой меры должно быть завершено в течение двенадцати месяцев со дня его начала. До завершения такого повторного расследования Правительством Российской Федерации продлевается применение антидемпинговой меры. В случае, если по результатам такого повторного расследования установлено, что отсутствуют основания для применения антидемпинговой меры, суммы антидемпинговой пошлины, взимаемой в течение срока, на который было продлено применение антидемпинговой меры, подлежат возврату плательщику в порядке, установленном таможенным законодательством Российской Федерации для возврата таможенных платежей</w:t>
      </w:r>
    </w:p>
    <w:p>
      <w:r>
        <w:rPr>
          <w:b/>
        </w:rPr>
        <w:t xml:space="preserve">4. </w:t>
      </w:r>
      <w:r>
        <w:t>По инициативе органа, проводящего расследования, или по заявлению заинтересованного лица (в случае, если после введения антидемпинговой меры прошел не менее чем год) может быть проведено повторное расследование в целях определения необходимости продолжения применения антидемпинговой меры и (или) ее пересмотра, в том числе пересмотра ставки индивидуальной антидемпинговой пошлины, в связи с изменившимися обстоятельствами. В зависимости от целей подачи заявления о проведении указанного повторного расследования такое заявление должно содержать доказательства того, что в связи с изменившимися обстоятельствами: продолжение применения антидемпинговой меры не требуется для противодействия демпинговому импорту и устранения ущерба отрасли российской экономики вследствие демпингового импорта; существующий размер антидемпинговой меры превышает достаточный для противодействия демпинговому импорту и устранения ущерба отрасли российской экономики вследствие демпингового импорта размер такой меры; существующий размер антидемпинговой меры недостаточен для противодействия демпинговому импорту и устранения ущерба отрасли российской экономики вследствие демпингового импорта. Повторное расследование в связи с изменившимися обстоятельствами должно быть завершено в течение двенадцати месяцев со дня его начала</w:t>
      </w:r>
    </w:p>
    <w:p>
      <w:r>
        <w:rPr>
          <w:b/>
        </w:rPr>
        <w:t xml:space="preserve">5. </w:t>
      </w:r>
      <w:r>
        <w:t>Повторное расследование также может проводиться в целях установления индивидуальной демпинговой маржи для иностранного экспортера или иностранного производителя, которые не осуществляли поставки товара, являвшегося объектом расследования, в период проведения первоначального расследования. Такое повторное расследование может быть начато органом, проводящим расследования, в случае подачи указанными экспортером или производителем заявления о проведении повторного расследования. Указанное в настоящей части заявление должно содержать доказательства того, что иностранный экспортер или иностранный производитель товара не связан с иностранными экспортерами и иностранными производителями товара, в отношении которых применяется антидемпинговая мера, а также доказательства того, что данный экспортер или данный производитель товара осуществляет поставки товара, являющегося объектом расследования, в Российскую Федерацию или связан договорными обязательствами о поставках такого товара в Российскую Федерацию в существенном объеме, в случае прекращения которых данный экспортер или данный производитель товара понесет значительные убытки. Во время проведения повторного расследования в целях установления индивидуальной демпинговой маржи для иностранного экспортера или иностранного производителя антидемпинговая мера в отношении поставок товара, являющегося объектом расследования, в Российскую Федерацию данным экспортером или данным производителем не применяется. Указанное повторное расследование проводится в возможно короткий срок. В любом случае этот срок не может превышать двенадцать месяцев</w:t>
      </w:r>
    </w:p>
    <w:p>
      <w:r>
        <w:rPr>
          <w:b/>
        </w:rPr>
        <w:t xml:space="preserve">6. </w:t>
      </w:r>
      <w:r>
        <w:t>Положения статей 26 - 29 настоящего Федерального закона, касающиеся представления доказательств, относящихся к расследованию, и проведения расследования, применяются к повторным расследованиям, предусмотренным настоящей статьей, с учетом соответствующих различий</w:t>
      </w:r>
    </w:p>
    <w:p>
      <w:r>
        <w:rPr>
          <w:b/>
        </w:rPr>
        <w:t xml:space="preserve">7. </w:t>
      </w:r>
      <w:r>
        <w:t>Положения настоящей статьи применяются к обязательствам, принятым иностранным экспортером в соответствии со статьей 15 настоящего Федерального закона, с учетом соответствующих различий.";</w:t>
      </w:r>
    </w:p>
    <w:p>
      <w:r>
        <w:rPr>
          <w:b/>
        </w:rPr>
        <w:t xml:space="preserve">2. </w:t>
      </w:r>
      <w:r>
        <w:t>Срок действия компенсационной меры не должен превышать пять лет со дня начала применения такой меры или со дня завершения повторного расследования, которое проводилось в связи с изменившимися обстоятельствами и одновременно касалось анализа субсидируемого импорта и связанного с ним ущерба отрасли российской экономики или в связи с истечением срока действия компенсационной меры</w:t>
      </w:r>
    </w:p>
    <w:p>
      <w:r>
        <w:rPr>
          <w:b/>
        </w:rPr>
        <w:t xml:space="preserve">3. </w:t>
      </w:r>
      <w:r>
        <w:t>Решение о продлении срока действия компенсационной меры принимается Правительством Российской Федерации на основании представленного органом, проводящим расследования, доклада об итогах повторного расследования в связи с истечением срока действия компенсационной меры. Такое повторное расследование проводится органом, проводящим расследования, на основании заявления в письменной форме, поданного в соответствии с положениями статьи 25 настоящего Федерального закона, или по инициативе органа, проводящего расследования. Повторное расследование в связи с истечением срока действия компенсационной меры проводится при наличии в заявлении, поданном в соответствии с положениями статьи 25 настоящего Федерального закона, или при получении органом, проводящим расследования, сведений о возможности продолжения либо возобновления субсидируемого импорта и причинения ущерба отрасли российской экономики в случае прекращения действия компенсационной меры. Заявление о проведении повторного расследования в целях продления срока действия компенсационной меры подается не позднее чем за шесть месяцев до истечения срока действия компенсационной меры. При установлении возможности продолжения или возобновления субсидируемого импорта и причинения ущерба отрасли российской экономики в случае прекращения действия компенсационной меры орган, проводящий расследования, учитывает все имеющиеся факторы. В числе таких факторов учитывается, по крайней мере, один из следующих факторов: сохранение субсидирования, включая сохранение полезного эффекта от предоставленных ранее субсидий, и причинения ущерба отрасли российской экономики; наличие связи между устранением ущерба отрасли российской экономики и применением компенсационной меры полностью или частично; наличие такого положения иностранных производителей и (или) такого состояния рынков товара, которые могут привести к возобновлению субсидируемого импорта и причинению ущерба отрасли российской экономики. Необходимость пересчета размера субсидии на единицу товара и размера компенсационной пошлины при проведении повторного расследования в связи с истечением срока действия компенсационной меры определяется органом, проводящим расследования, на основании имеющейся в его распоряжении информации. Повторное расследование в связи с истечением срока действия компенсационной меры должно быть завершено в течение двенадцати месяцев со дня его начала. До завершения такого повторного расследования Правительством Российской Федерации продлевается применение компенсационной меры. В случае, если по результатам такого повторного расследования установлено, что отсутствуют основания для применения компенсационной меры, суммы компенсационной пошлины, взимаемой в течение срока, на который было продлено применение компенсационной меры, подлежат возврату плательщику в порядке, установленном таможенным законодательством Российской Федерации для возврата таможенных платежей</w:t>
      </w:r>
    </w:p>
    <w:p>
      <w:r>
        <w:rPr>
          <w:b/>
        </w:rPr>
        <w:t xml:space="preserve">4. </w:t>
      </w:r>
      <w:r>
        <w:t>По инициативе органа, проводящего расследования, или по заявлению заинтересованного лица (в случае, если после введения компенсационной меры прошел не менее чем год) может быть проведено повторное расследование в целях определения необходимости продолжения применения компенсационной меры и (или) ее пересмотра в связи с изменившимися обстоятельствами. В зависимости от целей подачи заявления о проведении указанного повторного расследования такое заявление должно содержать доказательства того, что в связи с изменившимися обстоятельствами: продолжение применения компенсационной меры не требуется для противодействия субсидируемому импорту и устранения ущерба отрасли российской экономики вследствие субсидируемого импорта; существующий размер компенсационной меры превышает достаточный для противодействия субсидируемому импорту и устранения ущерба отрасли российской экономики вследствие субсидируемого импорта размер такой меры; существующий размер компенсационной меры недостаточен для противодействия субсидируемому импорту и устранения ущерба отрасли российской экономики вследствие субсидируемого импорта. Повторное расследование в связи с изменившимися обстоятельствами должно быть завершено в течение двенадцати месяцев со дня его начала</w:t>
      </w:r>
    </w:p>
    <w:p>
      <w:r>
        <w:rPr>
          <w:b/>
        </w:rPr>
        <w:t xml:space="preserve">5. </w:t>
      </w:r>
      <w:r>
        <w:t>Положения статей 26 - 28 и 30 настоящего Федерального закона, касающиеся представления относящихся к расследованию доказательств и проведения расследования, применяются к повторным расследованиям, предусмотренным настоящей статьей, с учетом соответствующих различий</w:t>
      </w:r>
    </w:p>
    <w:p>
      <w:r>
        <w:rPr>
          <w:b/>
        </w:rPr>
        <w:t xml:space="preserve">6. </w:t>
      </w:r>
      <w:r>
        <w:t>Положения настоящей статьи применяются к обязательствам, принятым иностранным государством (союзом иностранных государств) или экспортером в соответствии со статьей 22 настоящего Федерального закона, с учетом соответствующих различий.";</w:t>
      </w:r>
    </w:p>
    <w:p>
      <w:r>
        <w:rPr>
          <w:b/>
        </w:rPr>
        <w:t xml:space="preserve">7. </w:t>
      </w:r>
      <w:r>
        <w:t>статью 19 дополнить частью 4 следующего содержания: "4. Отнесение субсидии иностранного государства (союза иностранных государств) к специфической субсидии может основываться только на доказательствах наличия любого из условий, указанных в частях 1 и 2 настоящей статьи."</w:t>
      </w:r>
    </w:p>
    <w:p>
      <w:r>
        <w:rPr>
          <w:b/>
        </w:rPr>
        <w:t xml:space="preserve">7. </w:t>
      </w:r>
      <w:r>
        <w:t>в статье 20:</w:t>
      </w:r>
    </w:p>
    <w:p>
      <w:r>
        <w:rPr>
          <w:b/>
        </w:rPr>
        <w:t xml:space="preserve">7. </w:t>
      </w:r>
      <w:r>
        <w:t>статью 24 изложить в следующей редакции: "Статья 24. Срок действия и пересмотр компенсационной меры 1. Компенсационная мера применяется по решению Правительства Российской Федерации в размере и в течение срока, которые необходимы для устранения ущерба отрасли российской экономики вследствие субсидируемого импорта</w:t>
      </w:r>
    </w:p>
    <w:p>
      <w:r>
        <w:rPr>
          <w:b/>
        </w:rPr>
        <w:t xml:space="preserve">7. </w:t>
      </w:r>
      <w:r>
        <w:t>часть 7 дополнить новым вторым предложением следующего содержания: "При этом ни один, ни несколько факторов из числа факторов, установленных в результате анализа объема субсидируемого импорта и воздействия субсидируемого импорта на отрасль российской экономики, не могут иметь решающее значение для целей установления ущерба отрасли российской экономики вследствие субсидируемого импорта."</w:t>
      </w:r>
    </w:p>
    <w:p>
      <w:r>
        <w:rPr>
          <w:b/>
        </w:rPr>
        <w:t xml:space="preserve">7. </w:t>
      </w:r>
      <w:r>
        <w:t>часть 8 изложить в следующей редакции: "8. При установлении угрозы причинения материального ущерба отрасли российской экономики вследствие субсидируемого импорта орган, проводящий расследования, учитывает все имеющиеся факторы, в том числе следующие факторы: характер, размер субсидии или субсидий и их возможное воздействие на торговлю; темпы роста субсидируемого импорта, свидетельствующие о реальной возможности дальнейшего увеличения такого импорта; наличие у экспортера товара, являющегося предметом субсидируемого импорта, достаточных экспортных возможностей или очевидная неотвратимость их увеличения, которые свидетельствуют о реальной возможности увеличения субсидируемого импорта данного товара, с учетом возможности других экспортных рынков принять любой дополнительный экспорт данного товара; уровень цен товара, являющегося предметом субсидируемого импорта, если такой уровень цен может привести к снижению или сдерживанию цены аналогичного товара на рынке Российской Федерации и дальнейшему росту спроса на товар, являющийся предметом субсидируемого импорта; запасы у экспортера товара, являющегося предметом субсидируемого импорта. При этом ни один, ни несколько факторов из числа факторов, указанных в настоящей части, не могут иметь решающее значение для целей установления угрозы причинения материального ущерба отрасли российской экономики вследствие субсидируемого импорта. Решение о наличии угрозы причинения материального ущерба отрасли российской экономики принимается в случае, если в ходе расследования по результатам анализа факторов, указанных в настоящей части, орган, проводящий расследования, пришел к заключению о неотвратимости продолжения субсидируемого импорта и причинения таким импортом материального ущерба отрасли российской экономики в случае непринятия компенсационной меры."</w:t>
      </w:r>
    </w:p>
    <w:p>
      <w:r>
        <w:rPr>
          <w:b/>
        </w:rPr>
        <w:t xml:space="preserve">6. </w:t>
      </w:r>
      <w:r>
        <w:t>в статье 25:</w:t>
      </w:r>
    </w:p>
    <w:p>
      <w:r>
        <w:rPr>
          <w:b/>
        </w:rPr>
        <w:t xml:space="preserve">6. </w:t>
      </w:r>
      <w:r>
        <w:t>в статье 26:</w:t>
      </w:r>
    </w:p>
    <w:p>
      <w:r>
        <w:rPr>
          <w:b/>
        </w:rPr>
        <w:t xml:space="preserve">6. </w:t>
      </w:r>
      <w:r>
        <w:t>часть 4 статьи 28 изложить в следующей редакции: "4. Орган, проводящий расследования, до представления в Правительство Российской Федерации доклада, содержащего предложения, подготовленные с учетом окончательных результатов расследования, заблаговременно направляет участникам расследования неконфиденциальную версию этого доклада, а также обеспечивает ее размещение на официальном сайте органа, проводящего расследования, в сети "Интернет" для того, чтобы участники расследования имели возможность защитить свои интересы."</w:t>
      </w:r>
    </w:p>
    <w:p>
      <w:r>
        <w:rPr>
          <w:b/>
        </w:rPr>
        <w:t xml:space="preserve">6. </w:t>
      </w:r>
      <w:r>
        <w:t>часть 1 статьи 31 дополнить абзацем следующего содержания: "потребители товара, являющегося объектом расследования, если они используют данный товар при производстве продукции, и объединения таких потребителей."</w:t>
      </w:r>
    </w:p>
    <w:p>
      <w:r>
        <w:rPr>
          <w:b/>
        </w:rPr>
        <w:t xml:space="preserve">6. </w:t>
      </w:r>
      <w:r>
        <w:t>в части 2 статьи 33 слово "понимаются" заменить словами "могут пониматься"</w:t>
      </w:r>
    </w:p>
    <w:p>
      <w:r>
        <w:rPr>
          <w:b/>
        </w:rPr>
        <w:t xml:space="preserve">6. </w:t>
      </w:r>
      <w:r>
        <w:t>в статье 35:</w:t>
      </w:r>
    </w:p>
    <w:p>
      <w:r>
        <w:rPr>
          <w:b/>
        </w:rPr>
        <w:t xml:space="preserve">6. </w:t>
      </w:r>
      <w:r>
        <w:t>часть 2 дополнить абзацем следующего содержания: "Заявление, указанное в части 1 настоящей статьи, также может подаваться представителями этих лиц, имеющими в соответствии с гражданским законодательством надлежащим образом оформленные полномочия."</w:t>
      </w:r>
    </w:p>
    <w:p>
      <w:r>
        <w:rPr>
          <w:b/>
        </w:rPr>
        <w:t xml:space="preserve">6. </w:t>
      </w:r>
      <w:r>
        <w:t>в абзаце третьем части 4 слова "а также" исключить, дополнить словами ", а также об основных известных потребителях данного товара"</w:t>
      </w:r>
    </w:p>
    <w:p>
      <w:r>
        <w:rPr>
          <w:b/>
        </w:rPr>
        <w:t xml:space="preserve">6. </w:t>
      </w:r>
      <w:r>
        <w:t>в части 5: абзац четвертый после слов "о наличии" дополнить словами "и характере"; дополнить абзацем следующего содержания: "Доказательства наличия серьезного ущерба или угрозы причинения серьезного ущерба отрасли российской экономики (в случае подачи заявления о проведении расследования, предшествующего применению специальной защитной меры) и доказательства наличия материального ущерба или угрозы причинения материального ущерба отрасли российской экономики либо существенного замедления создания отрасли российской экономики вследствие демпингового импорта или субсидируемого импорта (в случае подачи заявления о проведении расследования, предшествующего применению антидемпинговой меры или компенсационной меры) основываются на объективных факторах, которые характеризуют экономическое положение отрасли российской экономики и могут быть выражены в количественных показателях (в том числе объем производства товара и объем его реализации, доля товара на рынке Российской Федерации, себестоимость производства товара, цена товара, данные о загрузке производственных мощностей, производительности труда, размерах прибыли, рентабельности производства и реализации товара, об объеме инвестиций в отрасли российской экономики)."</w:t>
      </w:r>
    </w:p>
    <w:p>
      <w:r>
        <w:rPr>
          <w:b/>
        </w:rPr>
        <w:t xml:space="preserve">6. </w:t>
      </w:r>
      <w:r>
        <w:t>абзац второй части 2 изложить в следующей редакции: "В случае, если таких доказательств недостаточно для проведения расследования, такое расследование не может быть начато."</w:t>
      </w:r>
    </w:p>
    <w:p>
      <w:r>
        <w:rPr>
          <w:b/>
        </w:rPr>
        <w:t xml:space="preserve">6. </w:t>
      </w:r>
      <w:r>
        <w:t>дополнить частью 21 следующего содержания: "21. После принятия решения о начале расследования орган, проводящий расследования, направляет известным ему российским производителям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перечень вопросов, на которые они должны ответить в целях проведения расследования. Российским производителям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которым был направлен перечень вопросов, предоставляется тридцать календарных дней со дня получения ими такого перечня для представления своих ответов в орган, проводящий расследования. По мотивированной и изложенной в письменной форме просьбе российских производителей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указанный срок может быть продлен органом, проводящим расследования, но не более чем на десять календарных дней. Для целей настоящей статьи перечень вопросов считается полученным российским производителем через семь календарных дней со дня его отправки по почте или со дня его передачи непосредственно представителю российского производителя."</w:t>
      </w:r>
    </w:p>
    <w:p>
      <w:r>
        <w:rPr>
          <w:b/>
        </w:rPr>
        <w:t xml:space="preserve">6. </w:t>
      </w:r>
      <w:r>
        <w:t>первое предложение части 8 изложить в следующей редакции: "В случае, если в течение двух лет, непосредственно предшествующих дню начала расследования, на одного российского производителя, поддержавшего заявление, указанное в части 1 статьи 25 настоящего Федерального закона, приходится более чем тридцать пять процентов производства в Российской Федерации непосредственно конкурирующего товара (при проведении расследования, предшествующего применению специальной защитной меры) или аналогичного товара (при проведении расследования, предшествующего применению антидемпинговой меры или компенсационной меры) либо если общий объем импорта товара, являющегося объектом расследования, составляет менее чем двадцать пять процентов общего объема реализации данного товара и непосредственно конкурирующего товара (при проведении расследования, предшествующего применению специальной защитной меры) или данного товара и аналогичного товара (при проведении расследования, предшествующего применению антидемпинговой меры или компенсационной меры) на рынке Российской Федерации, орган, проводящий расследования, получает заключение федерального органа исполнительной власти в области антимонопольной политики о последствиях воздействия специальной защитной меры, антидемпинговой меры или компенсационной меры на конкуренцию на рынке Российской Федерации."</w:t>
      </w:r>
    </w:p>
    <w:p>
      <w:r>
        <w:rPr>
          <w:b/>
        </w:rPr>
        <w:t xml:space="preserve">6. </w:t>
      </w:r>
      <w:r>
        <w:t>абзац второй части 9 изложить в следующей редакции: "девять месяцев со дня начала расследования на основании заявления о применении специальной защитной меры. Этот срок может быть продлен органом, проводящим расследования, но не более чем на три месяца;"</w:t>
      </w:r>
    </w:p>
    <w:p>
      <w:r>
        <w:rPr>
          <w:b/>
        </w:rPr>
        <w:t xml:space="preserve">6. </w:t>
      </w:r>
      <w:r>
        <w:t>часть 3 изложить в следующей редакции: "3. Уведомление о введении предварительной антидемпинговой пошлины или предварительной компенсационной пошлины должно содержать разъяснение предварительного заключения органа, проводящего расследования, о наличии демпингового импорта или субсидируемого импорта и обусловленного этим ущерба отрасли российской экономики, а также указание на факты и нормативные правовые акты, на основании которых принято решение о введении предварительной антидемпинговой пошлины или предварительной компенсационной пошлины. Кроме того, указанное уведомление должно содержать следующую информацию: наименование иностранного экспортера товара, являющегося объектом расследования, или, если эти данные привести невозможно, наименование иностранного государства (союза иностранных государств), из которого экспортируется в Российскую Федерацию данный товар; достаточное для целей таможенного оформления описание товара, являющегося объектом расследования; размер демпинговой маржи и детальное описание оснований для выбора методологии расчета и сравнения нормальной стоимости товара и его экспортной цены; основания для установления факта наличия субсидии и рассчитанный размер субсидии на единицу товара; основания для установления ущерба отрасли российской экономики; основания для получения положительного заключения о наличии демпингового импорта или субсидируемого импорта и обусловленного этим ущерба отрасли российской экономики."</w:t>
      </w:r>
    </w:p>
    <w:p>
      <w:r>
        <w:rPr>
          <w:b/>
        </w:rPr>
        <w:t xml:space="preserve">6. </w:t>
      </w:r>
      <w:r>
        <w:t>в части 4 слова "об основных выводах" заменить словами "с изложением в нем установленных фактов, примененных правовых норм, а также мотивированных выводов"</w:t>
      </w:r>
    </w:p>
    <w:p>
      <w:r>
        <w:rPr>
          <w:b/>
        </w:rPr>
        <w:t xml:space="preserve">6. </w:t>
      </w:r>
      <w:r>
        <w:t>часть 5 изложить в следующей редакции: "5. Уведомление о завершении расследования, по результатам которого принято решение о введении антидемпинговой пошлины или компенсационной пошлины либо об одобрении обязательств, указанных в части 1 статьи 15 (при демпинговом импорте) или в части 1 статьи 22 (при субсидируемом импорте) настоящего Федерального закона, должно содержать информацию об установленных фактах и примененных правовых нормах, об основаниях для внесения органом, проводящим расследования, предложения о введении окончательной антидемпинговой пошлины или окончательной компенсационной пошлины либо об одобрении обязательств, указанных в части 1 статьи 15 (при демпинговом импорте) или в части 1 статьи 22 (при субсидируемом импорте) настоящего Федерального закона, а также указание на нормативные правовые акты, на основании которых предлагается принять решение о введении окончательной антидемпинговой пошлины или окончательной компенсационной пошлины либо об одобрении таких обязательств, с учетом необходимости защиты конфиденциальной информации. Кроме того, уведомление должно содержать: информацию, указанную в части 3 настоящей статьи; указание на причины принятия или непринятия в ходе расследования аргументов и требований, представленных экспортерами и импортерами товара, являвшегося объектом расследования; указание на причины принятия решений в соответствии с частями 2 и 3 статьи 29 настоящего Федерального закона."</w:t>
      </w:r>
    </w:p>
    <w:p>
      <w:r>
        <w:rPr>
          <w:b/>
        </w:rPr>
        <w:t>Статья 2</w:t>
      </w:r>
    </w:p>
    <w:p>
      <w:r>
        <w:t>Настоящий Федеральный закон вступает в силу по истечении 30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