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Рязанской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Ермишинский районный суд Рязанской области, передав относящиеся к его ведению вопросы осуществления правосудия в юрисдикцию Кадомского районного суда Рязанской области</w:t>
      </w:r>
    </w:p>
    <w:p>
      <w:r>
        <w:t>упразднить Пителинский районный суд Рязанской области, передав относящиеся к его ведению вопросы осуществления правосудия в юрисдикцию Сасовского районного суда Рязанской области</w:t>
      </w:r>
    </w:p>
    <w:p>
      <w:r>
        <w:t>упразднить Путятинский районный суд Рязанской области, передав относящиеся к его ведению вопросы осуществления правосудия в юрисдикцию Шацкого районного суда Рязанской области</w:t>
      </w:r>
    </w:p>
    <w:p>
      <w:r>
        <w:t>упразднить Чучковский районный суд Рязанской области, передав относящиеся к его ведению вопросы осуществления правосудия в юрисдикцию Шиловского районного суда Рязанской области</w:t>
      </w:r>
    </w:p>
    <w:p>
      <w:r>
        <w:t>установить, что юрисдикция Кадомского, Сасовского, Шацкого и Шиловского районных судов Рязанской области распространяется на территории следующих административно-территориальных образований Рязанской области в границах, существующих на день вступления в силу настоящего Федерального закона: Кадомского районного суда - на территории Ермишинского и Кадомского районов; Сасовского районного суда - на территории Пителинского и Сасовского районов; Шацкого районного суда - на территории Путятинского и Шацкого районов; Шиловского районного суда - на территории Чучковского и Шиловского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упразднением Ермишинского, Пителинского, Путятинского и Чучковского районных судов Рязанской области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30 дней после дня его официального опубликования, за исключением пунктов 1, 2, 3, 4 и 5 статьи 1 настоящего Федерального закона</w:t>
      </w:r>
    </w:p>
    <w:p>
      <w:r>
        <w:rPr>
          <w:b/>
        </w:rPr>
        <w:t xml:space="preserve">2. </w:t>
      </w:r>
      <w:r>
        <w:t>Пункты 1, 2, 3, 4 и 5 статьи 1 настоящего Федерального закона вступают в силу по истечении одного года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