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23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Федерации", статью 89 части первой Налогового кодекса Российской Федерации и статьи 288-1 и 385-1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280) следующие изменения</w:t>
      </w:r>
    </w:p>
    <w:p>
      <w:r>
        <w:t>пункт 3 статьи 5 изложить в следующей редакции: "3) в случае внесения в единый государственный реестр юридических лиц записи о том, что юридическое лицо находится в процессе ликвидации, - со дня, следующего за днем внесения соответствующей записи в единый государственный реестр юридических лиц;"</w:t>
      </w:r>
    </w:p>
    <w:p>
      <w:r>
        <w:t>(Утратил силу - Федеральный закон от 06.12.2011 № 409-ФЗ)</w:t>
      </w:r>
    </w:p>
    <w:p>
      <w:r>
        <w:rPr>
          <w:b/>
        </w:rPr>
        <w:t>Статья 2</w:t>
      </w:r>
    </w:p>
    <w:p>
      <w:r>
        <w:t>Статью 89 части первой Налогового кодекса Российской Федерации (Собрание законодательства Российской Федерации, 1998, № 31, ст. 3824; 1999, № 28, ст. 3487; 2003, № 23, ст. 2174; 2004, № 27, ст. 2711; № 31, ст. 3231; 2006, № 31, ст. 3436) дополнить пунктом 161 следующего содержания: "161. Особенности проведения выездных налоговых проверок резидентов, исключенных из единого реестра резидентов Особой экономической зоны в Калининградской области, определяются статьями 2881 и 3851 настоящего Кодекса.".</w:t>
      </w:r>
    </w:p>
    <w:p>
      <w:r>
        <w:rPr>
          <w:b/>
        </w:rPr>
        <w:t>Статья 3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2006, № 3, ст. 280) следующие изменения</w:t>
      </w:r>
    </w:p>
    <w:p>
      <w:r>
        <w:t>статью 2881 дополнить пунктом 10 следующего содержания: "10.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прибыль организаций, установленного настоящей статьей, с начала того квартала, в котором он был исключен из указанного реестра. В этом случае резидент обязан исчислить сумму налога в отношении прибыли, полученной от реализации инвестиционного проекта в соответствии с федеральным законом об Особой экономической зоне в Калининградской области, по налоговой ставке, установленной пунктом 1 статьи 284 настоящего Кодекса. Исчисление суммы налога производится на основании раздельного учета доходов (расходов), полученных (произведенных) при реализации данного инвестиционного проекта, и доходов (расходов), полученных (произведенных) при осуществлении иной хозяйственной деятельности, за период применения особого порядка налогообложения. Исчисленная сумма налога подлежит уплате резидентом по истечении отчетного или налогового периода, в котором он был исключен из единого реестра резидентов Особой экономической зоны в Калининградской области, не позднее сроков,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Кодекса. При проведении выездной налоговой проверки резидента, исключенного из единого реестра резидентов Особой экономической зоны в Калининградской области, в части правильности исчисления и полноты уплаты суммы налога в отношении прибыли, полученной от реализации инвестиционного проекта, ограничения, установленные абзацем вторым пункта 4 и пунктом 5 статьи 89 настоящего Кодекса, не действуют при условии, если решение о назначении такой проверки вынесено не позднее чем в течение трех месяцев с момента уплаты резидентом указанной суммы налога."</w:t>
      </w:r>
    </w:p>
    <w:p>
      <w:r>
        <w:t>статью 3851 дополнить пунктом 7 следующего содержания: "7.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имущество организаций, установленного настоящей статьей, с начала того квартала, в котором он был исключен из указанного реестра. В этом случае резидент обязан исчислить сумму налога в отношении имущества, созданного или приобретенного им при реализации инвестиционного проекта в соответствии с федеральным законом об Особой экономической зоне в Калининградской области, по налоговой ставке, установленной в соответствии со статьей 380 настоящего Кодекса. Исчисление суммы налога производится за период применения особого порядка налогообложения. Исчисленная сумма налога подлежит уплате резидентом по истечении отчетного или налогового периода, в котором он был исключен из единого реестра резидентов Особой экономической зоны в Калининградской области, не позднее сроков, установленных для уплаты авансовых платежей по налогу за отчетный период или налога за налоговый период в соответствии с пунктом 1 статьи 383 настоящего Кодекса. При проведении выездной налоговой проверки резидента, исключенного из единого реестра резидентов Особой экономической зоны в Калининградской области, в части правильности исчисления и полноты уплаты суммы налога в отношении имущества, созданного или приобретенного им при реализации инвестиционного проекта, ограничения, установленные абзацем вторым пункта 4 и пунктом 5 статьи 89 настоящего Кодекса, не действуют при условии, если решение о назначении такой проверки вынесено не позднее чем в течение трех месяцев с момента уплаты резидентом указанной суммы налога."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по истечении одного месяца со дня официального опубликования настоящего Федерального закона и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