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5302) следующие изменения</w:t>
      </w:r>
    </w:p>
    <w:p>
      <w:r>
        <w:t>слова "Красноярский край - 143" заменить словами "Красноярский край - 167"</w:t>
      </w:r>
    </w:p>
    <w:p>
      <w:r>
        <w:t>слова "Таймырский (Долгано-Ненецкий) автономный округ - 5;" и слова "Эвенкийский автономный округ - 2;" исключить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Красноярском крае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