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 и статью 17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2003, № 27, ст. 2700; 2006, № 44, ст. 4535) следующие изменения</w:t>
      </w:r>
    </w:p>
    <w:p>
      <w:r>
        <w:t>в статье 1: а) в абзаце одиннадцатом слова "на их основе веществ" заменить словами "на основе одних наркотических средств или психотропных веществ других наркотических средств или психотропных веществ либо получение веществ"; б) дополнить абзацем следующего содержания: "аналитические (стандартные) образцы наркотических средств, психотропных веществ (далее также - аналитические образцы) - препараты, состав которых в установленном порядке подтвержден сертификатом качества и которые предназначены для использования в экспертной, оперативно-розыскной, научной и учебной деятельности, а также при медицинском освидетельствовании."</w:t>
      </w:r>
    </w:p>
    <w:p>
      <w:r>
        <w:t>в абзаце втором пункта 1 статьи 2 слова "(далее - Список I)" заменить словами "(далее - Список I), за исключением случаев, предусмотренных пунктами 1 и 5 статьи 14 настоящего Федерального закона"</w:t>
      </w:r>
    </w:p>
    <w:p>
      <w:r>
        <w:t>в пункте 2 статьи 5 слова "Список II," заменить словами "списки I и II, изготовление аналитических образцов"</w:t>
      </w:r>
    </w:p>
    <w:p>
      <w:r>
        <w:t>в статье 14: а) в пункте 1 слова "статьями 34 - 36" заменить словами "статьями 29, 34 - 36"; б) в пункте 2 слова "статьями 34 - 36" заменить словами "статьями 29, 33 - 36"; в) дополнить пунктом 5 следующего содержания: "5. Разрешается переработка наркотических средств или психотропных веществ, внесенных в Список I и изъятых из незаконного оборота, для получения других наркотических средств или психотропных веществ и их последующего использования в целях, предусмотренных настоящим Федеральным законом, а также для получения веществ, не являющихся наркотическими средствами или психотропными веществами."</w:t>
      </w:r>
    </w:p>
    <w:p>
      <w:r>
        <w:t>в статье 17: а) пункт 1 изложить в следующей редакции: "1. Производство наркотических средств и психотропных веществ, внесенных в Список I, в целях изготовления аналитических образцов, а также производство наркотических средств и психотропных веществ, внесенных в Список II, в целях, установленных настоящим Федеральным законом, осуществляется в пределах государственных квот государственными унитарными предприятиями и государственными учреждениями, имущество которых находится в федеральной собственности, при наличии у них лицензий на производство конкретных наркотических средств и психотропных веществ. Изготовление аналитических (стандартных) образцов наркотических средств, психотропных веществ, внесенных в Список I, в целях, установленных настоящим Федеральным законом, осуществляется государственными унитарными предприятиями и государственными учреждениями, имущество которых находится в федеральной собственности, при наличии у них лицензий на изготовление конкретных аналитических образцов. Приватизация и иные формы разгосударствления указанных в настоящем пункте предприятий и учреждений запрещаются."; б) в пункте 4 слова "Список II" заменить словами "списки I и II"</w:t>
      </w:r>
    </w:p>
    <w:p>
      <w:r>
        <w:t>в статье 19: а) в наименовании слова "в целях получения препаратов, внесенных в списки II и III" исключить; б) после слов "в целях получения" дополнить словами "других наркотических средств или психотропных веществ,"</w:t>
      </w:r>
    </w:p>
    <w:p>
      <w:r>
        <w:t>в статье 28: а) пункт 10 после слова "предусмотренных" дополнить словами "пунктом 11 настоящей статьи и"; б) дополнить пунктом 11 следующего содержания: "11. Ввоз (вывоз) изъятых из незаконного оборота наркотических средств, психотропных веществ и их прекурсоров без лицензии и сертификата на право ввоза (вывоза) осуществляется в соответствии с международными договорами Российской Федерации и законодательством Российской Федерации в целях, установленных статьей 35 настоящего Федерального закона, государственными органами, указанными в статье 35 настоящего Федерального закона, и в целях, установленных статьей 36 настоящего Федерального закона, органами, осуществляющими оперативно-розыскную деятельность."</w:t>
      </w:r>
    </w:p>
    <w:p>
      <w:r>
        <w:rPr>
          <w:b/>
        </w:rPr>
        <w:t>Статья 2</w:t>
      </w:r>
    </w:p>
    <w:p>
      <w:r>
        <w:t>(Утратила силу - Федеральный закон от 04.05.2011 № 99-ФЗ)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