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>Статья 1</w:t>
      </w:r>
    </w:p>
    <w:p>
      <w:r>
        <w:t>Внести в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17, ст. 1554; № 28, ст. 2887; № 52, ст. 5037; 2004, № 49, ст. 4851; 2007, № 1, ст. 22) следующие изменения</w:t>
      </w:r>
    </w:p>
    <w:p>
      <w:r>
        <w:t>в статье 18: а) пункт 1 дополнить подпунктом 11 следующего содержания: "11) предоставлять страхователям на основе соответствующих соглашений отсрочки (рассрочки) погашения сумм задолженности по страховым взносам и иным платежам с учетом их финансового состояния и при условии своевременной уплаты ими страховщику текущих сумм страховых взносов;"; б) в подпункте 11 пункта 2 слова "соответствующий финансовый год" заменить словами "очередной финансовый год и плановый период"</w:t>
      </w:r>
    </w:p>
    <w:p>
      <w:r>
        <w:t>в части второй статьи 21 слово "ежегодно" заменить словами "на очередной финансовый год и плановый период"</w:t>
      </w:r>
    </w:p>
    <w:p>
      <w:r>
        <w:t>пункт 3 статьи 221 дополнить словами ", а также в период действия отсрочки (рассрочки) погашения сумм задолженности по страховым взносам и иным платежам, предоставленной в соответствии с подпунктом 11 пункта 1 статьи 18 настоящего Федерального закона"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