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Сербией и Черногорией</w:t>
      </w:r>
    </w:p>
    <w:p>
      <w:r>
        <w:rPr>
          <w:b/>
        </w:rPr>
        <w:t>Статья None. Федеральный закон   от 25.10.2007 № 235-ФЗ</w:t>
      </w:r>
    </w:p>
    <w:p>
      <w:r>
        <w:t>О ратификации Консульской конвенции между Российской Федерацией и Сербией и Черногорией РОССИЙСКАЯ ФЕДЕРАЦИЯ ФЕДЕРАЛЬНЫЙ ЗАКОН О ратификации Консульской конвенции между Российской Федерацией и Сербией и Черногорией Принят Государственной Думой 11 октября 2007 года Одобрен Советом Федерации 17 октября 2007 года Ратифицировать Консульскую конвенцию между Российской Федерацией и Сербией и Черногорией, подписанную в городе Белграде 7 ноября 2005 года. Президент Российской Федерации В.Путин Москва, Кремль 25 октября 2007 года № 235-ФЗ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