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   от 04.11.2007 № 253-ФЗ</w:t>
      </w:r>
    </w:p>
    <w:p>
      <w:r>
        <w:t>О внесении изменения в статью 40 Федерального закона "Об общих принципах организации местного самоуправления в Российской Федерации" РОССИЙСКАЯ ФЕДЕРАЦИЯ ФЕДЕРАЛЬНЫЙ ЗАКОН Утратил силу - Федеральный закон от 20.03.2025 № 33-ФЗ О внесении изменения в статью 40 Федерального закона "Об общих принципах организации местного самоуправления в Российской Федерации" Принят Государственной Думой 18 октября 2007 года Одобрен Советом Федерации 26 октября 2007 года Внести в статью 40 Федерального закона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2004, № 25, ст. 2484; 2005, № 30, ст. 3104; 2006, № 1, ст. 10; № 8, ст. 852; № 31, ст. 3427; 2007, № 10, ст. 1151) изменение, дополнив ее частью 5 1 следующего содержания: "5 1 . Гарантии осуществления полномочий депутата, члена выборного органа местного самоуправления,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Федерации.". Президент Российской Федерации В.Путин Москва, Кремль 4 ноября 2007 года № 253-ФЗ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