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интеграции образования и науки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2000, № 2, ст. 162; 2004, № 35, ст. 3607; 2005, № 27, ст. 2715; 2006, № 50, ст. 5280) следующие изменения</w:t>
      </w:r>
    </w:p>
    <w:p>
      <w:r>
        <w:t>в статье 5: а) пункт 1 дополнить абзацами следующего содержания: "Научная организация в целях подготовки и переподготовки научных работников и специалистов может осуществлять обучение по образовательным программам послевузовского профессионального образования, а также по образовательным программам дополнительного профессионального образования. Научная организация может осуществлять сотрудничество и координацию своей деятельности с образовательными учреждениями высшего профессионального образования, в том числе на договорной основе, а также путем создания объединений научных организаций и образовательных учреждений высшего профессионального образования в форме ассоциаций или союзов в соответствии с законодательством Российской Федерации. Научная организация в соответствии с договором, заключенным с образовательным учреждением высшего профессионального образования, может создавать структурное подразделение (лабораторию), осуществляющее научную и (или) научно-техническую деятельность на базе образовательного учреждения высшего профессионального образования с учетом образовательных программ и тематики научных исследований, в порядке, определяемом Правительством Российской Федерации."; б) пункт 3 дополнить абзацем следующего содержания: "Научная организация в соответствии с заключенным с образовательным учреждением высшего профессионального образования договором имеет право предоставлять образовательному учреждению высшего профессионального образования в пользование движимое и недвижимое имущество, а также использовать движимое и недвижимое имущество, принадлежащее образовательному учреждению высшего профессионального образования на праве собственности или оперативного управления. Между такими государственными некоммерческими организациями указанные отношения могут осуществляться на безвозмездной основе."</w:t>
      </w:r>
    </w:p>
    <w:p>
      <w:r>
        <w:t>в статье 11: а) в пункте 1 слова "упрочение взаимосвязи" заменить словом "интеграция"; б) в абзаце пятом пункта 2 слова "научной, научно-технической и образовательной деятельности" заменить словами "науки и образования", после слова "комплексов" дополнить словом ", лабораторий", после слов "профессионального образования," дополнить словами "кафедр на базе"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