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62 Уголовного кодекса Российской Федерации</w:t>
      </w:r>
    </w:p>
    <w:p>
      <w:r>
        <w:rPr>
          <w:b/>
        </w:rPr>
        <w:t>Статья 62. Назначение наказания при наличии смягчающих обстоятельств</w:t>
      </w:r>
    </w:p>
    <w:p>
      <w:r>
        <w:rPr>
          <w:b/>
        </w:rPr>
        <w:t xml:space="preserve">1. </w:t>
      </w:r>
      <w:r>
        <w:t>При наличии смягчающих обстоятельств, предусмотренных пунктами "и" и (или) "к" части первой статьи 61 настоящего Кодекса, и отсутствии отягчающих обстоятельств срок или размер наказания не могут превышать трех четвертей максимального срока или размера наиболее строгого вида наказания, предусмотренного соответствующей статьей Особенной части настоящего Кодекса</w:t>
      </w:r>
    </w:p>
    <w:p>
      <w:r>
        <w:rPr>
          <w:b/>
        </w:rPr>
        <w:t xml:space="preserve">2. </w:t>
      </w:r>
      <w:r>
        <w:t>Положения части первой настоящей статьи не применяются, если соответствующей статьей Особенной части настоящего Кодекса предусмотрены пожизненное лишение свободы или смертная казнь. В этом случае наказание назначается в пределах санкции соответствующей статьи Особенной части настоящего Кодекса.". Президент Российской Федерации В.Путин Москва, Кремль 14 февраля 2008 года №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