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стороны, учитывающего присоединение Республики Болгарии и Румынии к Европейскому союзу</w:t>
      </w:r>
    </w:p>
    <w:p>
      <w:r>
        <w:rPr>
          <w:b/>
        </w:rPr>
        <w:t>Статья None. Федеральный закон   от 29.03.2008 № 32-ФЗ</w:t>
      </w:r>
    </w:p>
    <w:p>
      <w:r>
        <w:t>О ратификации Протокола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стороны, учитывающего присоединение Республики Болгарии и Румынии к Европейскому союзу РОССИЙСКАЯ ФЕДЕРАЦИЯ ФЕДЕРАЛЬНЫЙ ЗАКОН О ратификации Протокола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стороны, учитывающего присоединение Республики Болгарии и Румынии к Европейскому союзу Принят Государственной Думой 7 марта 2008 года Одобрен Советом Федерации 19 марта 2008 года Ратифицировать Протокол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стороны, учитывающий присоединение Республики Болгарии и Румынии к Европейскому союзу, подписанный в городе Люксембурге 23 апреля 2007 года. Президент Российской Федерации В.Путин Москва, Кремль 29 марта 2008 года № 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