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Королевством Норвегия о разграничении морских пространств в районе Варангер-фьорда</w:t>
      </w:r>
    </w:p>
    <w:p>
      <w:r>
        <w:rPr>
          <w:b/>
        </w:rPr>
        <w:t>Статья None. Федеральный закон   от 29.03.2008 № 33-ФЗ</w:t>
      </w:r>
    </w:p>
    <w:p>
      <w:r>
        <w:t>О ратификации Соглашения между Российской Федерацией и Королевством Норвегия о разграничении морских пространств в районе Варангер-фьорда РОССИЙСКАЯ ФЕДЕРАЦИЯ ФЕДЕРАЛЬНЫЙ ЗАКОН О ратификации Соглашения между Российской Федерацией и Королевством Норвегия о разграничении морских пространств в районе Варангер-фьорда Принят Государственной Думой 14 марта 2008 года Одобрен Советом Федерации 19 марта 2008 года Ратифицировать Соглашение между Российской Федерацией и Королевством Норвегия о разграничении морских пространств в районе Варангер-фьорда, подписанное в городе Москве 11 июля 2007 года. Президент Российской Федерации В.Путин Москва, Кремль 29 марта 2008 года № 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