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w:t>
      </w:r>
    </w:p>
    <w:p>
      <w:r>
        <w:rPr>
          <w:b/>
        </w:rPr>
        <w:t>Статья 292.1. Незаконная выдача паспорта гражданина Российской Федерации, а равно внесение заведомо ложных сведений в документы, повлекшее незаконное приобретение гражданства Российской Федерации</w:t>
      </w:r>
    </w:p>
    <w:p>
      <w:r>
        <w:rPr>
          <w:b/>
        </w:rPr>
        <w:t xml:space="preserve">1. </w:t>
      </w:r>
      <w:r>
        <w:t>Незаконная выдача должностным лицом или государственным служащим паспорта гражданина Российской Федерации иностранному гражданину или лицу без гражданства, а равно внесение должностным лицом, а также государственным служащим или служащим органа местного самоуправления, не являющимся должностным лицом, заведомо ложных сведений в документы, повлекшее незаконное приобретение гражданства Российской Федерации, - наказываются штрафом в размере до трехсот тысяч рублей или в размере заработной платы или иного дохода осужденного за период до шести месяцев, либо исправительными работами на срок от одного года до двух лет, либо лишением права занимать определенные должности или заниматься определенной деятельностью на срок до трех лет, либо лишением свободы на срок до пяти лет</w:t>
      </w:r>
    </w:p>
    <w:p>
      <w:r>
        <w:rPr>
          <w:b/>
        </w:rPr>
        <w:t xml:space="preserve">2. </w:t>
      </w:r>
      <w:r>
        <w:t>Неисполнение или ненадлежащее исполнение должностным лицом или государственным служащим своих обязанностей вследствие недобросовестного или небрежного отношения к службе, если это повлекло незаконную выдачу паспорта гражданина Российской Федерации иностранному гражданину или лицу без гражданства либо незаконное приобретение гражданства Российской Федерации, - наказывается штрафом в размере до трехсот тысяч рублей или в размере заработной платы или иного дохода осужденного за период до шести месяцев, либо исправительными работами на срок от одного года до двух лет, либо лишением права занимать определенные должности или заниматься определенной деятельностью на срок до трех лет.";</w:t>
      </w:r>
    </w:p>
    <w:p>
      <w:r>
        <w:rPr>
          <w:b/>
        </w:rPr>
        <w:t xml:space="preserve">2. </w:t>
      </w:r>
      <w:r>
        <w:t>абзац первый части первой статьи 293 после слов "крупного ущерба" дополнить словами "или существенное нарушение прав и законных интересов граждан или организаций либо охраняемых законом интересов общества или государства"</w:t>
      </w:r>
    </w:p>
    <w:p>
      <w:r>
        <w:rPr>
          <w:b/>
        </w:rPr>
        <w:t xml:space="preserve">2. </w:t>
      </w:r>
      <w:r>
        <w:t>абзац первый части первой статьи 326 после слов "сбыта транспортного средства," дополнить словами "использование заведомо поддельного или подложного государственного регистрационного знака в целях совершения преступления либо облегчения его совершения или сокрытия,". Президент Российской Федерации В.Путин Москва, Кремль 8 апреля 2008 года № 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