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Закона Российской Федерации "О минимальном размере оплаты труда" и статью 16 Федерального закона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В части первой статьи 3 Закона Российской Федерации от (Ведомости Съезда народных депутатов Российской Федерации и Верховного Совета Российской Федерации, 1993, N 16, ст. 553; Собрание законодательства Российской Федерации, 2003, N 28, ст. 2888; 2004, N 35, ст. 3607; 2005, N 52, ст. 5590; 2007, N 29, ст. 3484) слова "315 рублей" заменить словами "400 рублей".</w:t>
      </w:r>
    </w:p>
    <w:p>
      <w:r>
        <w:rPr>
          <w:b/>
        </w:rPr>
        <w:t>Статья 2</w:t>
      </w:r>
    </w:p>
    <w:p>
      <w:r>
        <w:t>(Утратила силу - Федеральный закон от 29.12.2012 г. N 273-ФЗ 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2008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