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23-2 Федерального закона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2004, № 25, ст. 2480; 2005, № 1, ст. 25; 2007, № 43, ст. 5084) следующие изменения</w:t>
      </w:r>
    </w:p>
    <w:p>
      <w:r>
        <w:t>в абзаце первом статьи 4 слова "(далее - инвалиды войны)" заменить словами "(далее также - инвалиды войны)"</w:t>
      </w:r>
    </w:p>
    <w:p>
      <w:r>
        <w:t>в пункте 3 статьи 232: а) подпункт 2 изложить в следующей редакции: "2) по обеспечению жильем исходя из числа лиц, имеющих право на указанные меры социальной поддержки; общей площади жилья 22 квадратных метра и средней рыночной стоимости 1 квадратного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Федерации, следующих категорий граждан: инвалидов Великой Отечественной войны; участников Великой Отечественной войны, в том числе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период;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членов экипажей судов транспортного флота, интернированных в начале Великой Отечественной войны в портах других государств; лиц, награжденных знаком "Жителю блокадного Ленинграда"; членов семей погибших (умерших) инвалидов Великой Отечественной войны и участников Великой Отечественной войны,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членов семей погибших работников госпиталей и больниц города Ленинграда;"; б) дополнить подпунктом 3 следующего содержания: "3) по обеспечению жильем исходя из числа лиц, имеющих право на указанные меры социальной поддержки; общей площади жилья 18 квадратных метров и средней рыночной стоимости 1 квадратного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Федерации, следующих категорий граждан: инвалидов боевых действий, а также военнослужащих и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ставших инвалидами вследствие ранения, контузии или увечья, полученных при исполнении обязанностей военной службы (служебных обязанностей); ветеранов боевых действий; членов семей погибших (умерших) инвалидов боевых действий и ветеранов боевых действий, членов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обязанностей), членов семей военнослужащих, погибших в плену, признанных в установленном порядке пропавшими без вести в районах боевых действий."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