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46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часть первую статьи 46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2790) изменение, дополнив ее пунктом 11 следующего содержания: "11) предоставлять кредиты без обеспечения на срок не более шести месяцев российским кредитным организациям, имеющим рейтинг не ниже установленного уровня. Перечень рейтинговых агентств, рейтинги которых применяются для определения кредитоспособности получателей кредитов, и необходимых минимальных показателей соответствующих рейтингов, дополнительные требования к получателям кредитов, а также порядок и условия предоставления соответствующих кредитов устанавливаются Советом директоров;".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