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11 Федерального закона "О страховании вкладов физических лиц в банках Российской Федерации" и некоторые другие законодательные акты Российской Федерации</w:t>
      </w:r>
    </w:p>
    <w:p>
      <w:r>
        <w:rPr>
          <w:b/>
        </w:rPr>
        <w:t>Статья 1</w:t>
      </w:r>
    </w:p>
    <w:p>
      <w:r>
        <w:t>Внести в статью 11 Федерального закона от 23 декабря 2003 года № 177-ФЗ "О страховании вкладов физических лиц в банках Российской Федерации" (Собрание законодательства Российской Федерации, 2003, № 52, ст. 5029; 2006, № 31, ст. 3449; 2007, № 12, ст. 1350) следующие изменения</w:t>
      </w:r>
    </w:p>
    <w:p>
      <w:r>
        <w:t>часть 2 изложить в следующей редакции: "2. Возмещение по вкладам в банке, в отношении которого наступил страховой случай, выплачивается вкладчику в размере 100 процентов суммы вкладов в банке, но не более 700 000 рублей."</w:t>
      </w:r>
    </w:p>
    <w:p>
      <w:r>
        <w:t>в части 3 слова "100 000 рублей" заменить словами "700 000 рублей"</w:t>
      </w:r>
    </w:p>
    <w:p>
      <w:r>
        <w:rPr>
          <w:b/>
        </w:rPr>
        <w:t>Статья 2</w:t>
      </w:r>
    </w:p>
    <w:p>
      <w:r>
        <w:t>Абзац первый части 1 статьи 6 Федерального закона от 29 июля 2004 года № 96-ФЗ "О выплатах Банка России по вкладам физических лиц в признанных банкротами банках, не участвующих в системе обязательного страхования вкладов физических лиц в банках Российской Федерации" (Собрание законодательства Российской Федерации, 2004, № 31, ст. 3232; 2006, № 31, ст. 3449; 2007, № 12, ст. 1350) изложить в следующей редакции: "1. Размер выплат Банка России определяется исходя из 100 процентов суммы признанных в соответствии с законодательством о несостоятельности (банкротстве) требований вкладчика, определенных в соответствии со статьей 4 настоящего Федерального закона, но не более 700 000 рублей, за вычетом сумм предварительных выплат кредиторам первой очереди, осуществленных конкурсным управляющим в соответствии с Федеральным законом "О несостоятельности (банкротстве) кредитных организаций".".</w:t>
      </w:r>
    </w:p>
    <w:p>
      <w:r>
        <w:rPr>
          <w:b/>
        </w:rPr>
        <w:t>Статья 3</w:t>
      </w:r>
    </w:p>
    <w:p>
      <w:r>
        <w:t>Признать утратившими силу</w:t>
      </w:r>
    </w:p>
    <w:p>
      <w:r>
        <w:t>пункт 8 части второй статьи 74 Федерального закона от 10 июля 2002 года № 86-ФЗ "О Центральном банке Российской Федерации (Банке России)" (Собрание законодательства Российской Федерации, 2002, № 28, ст. 2790; 2004, № 31, ст. 3233)</w:t>
      </w:r>
    </w:p>
    <w:p>
      <w:r>
        <w:t>пункт 3 статьи 2 Федерального закона от 29 июля 2004 года № 97-ФЗ "О внесении изменений в некоторые законодательные акты в связи с принятием Федерального закона "О выплатах Банка России по вкладам физических лиц в признанных банкротами банках, не участвующих в системе обязательного страхования вкладов физических лиц в банках Российской Федерации" (Собрание законодательства Российской Федерации, 2004, № 31, ст. 3233)</w:t>
      </w:r>
    </w:p>
    <w:p>
      <w:r>
        <w:rPr>
          <w:b/>
        </w:rPr>
        <w:t>Статья 4</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частей 2 и 3 статьи 11 Федерального закона от 23 декабря 2003 года № 177-ФЗ "О страховании вкладов физических лиц в банках Российской Федерации" (в редакции настоящего Федерального закона) применяются к банкам, страховой случай в отношении которых наступил после 1 октября 2008 года</w:t>
      </w:r>
    </w:p>
    <w:p>
      <w:r>
        <w:rPr>
          <w:b/>
        </w:rPr>
        <w:t xml:space="preserve">3. </w:t>
      </w:r>
      <w:r>
        <w:t>Положения абзаца первого части 1 статьи 6 Федерального закона от 29 июля 2004 года № 96-ФЗ "О выплатах Банка России по вкладам физических лиц в признанных банкротами банках, не участвующих в системе обязательного страхования вкладов физических лиц в банках Российской Федерации" (в редакции настоящего Федерального закона) применяются к банкам, не участвующим в системе обязательного страхования вкладов физических лиц в банках Российской Федерации, у которых лицензия на осуществление банковских операций отозвана после 1 октября 2008 года</w:t>
      </w:r>
    </w:p>
    <w:p>
      <w:r>
        <w:rPr>
          <w:b/>
        </w:rPr>
        <w:t xml:space="preserve">4. </w:t>
      </w:r>
      <w:r>
        <w:t>Установить, что со дня вступления в силу настоящего Федерального закона и до 31 декабря 2010 года года включительно в случае неисполнения в установленный Банком России срок предписаний Банка России об устранении нарушений, выявленных в деятельности кредитной организации, а также в случае, если эти нарушения или совершаемые кредитной организацией банковские операции или сделки создали реальную угрозу интересам ее кредиторов (вкладчиков), Банк России вправе ввести ограничения на величину процентной ставки, которую кредитная организация определяет в договорах банковского вклада, заключаемых (пролонгируемых) в период действия ограничения, в виде максимального значения процентной ставки (но не ниже двух третей ставки рефинансирования Банка России по банковским вкладам в рублях и не ниже ставки ЛИБОР по банковским вкладам в иностранной валюте на дату введения ограничения), на срок до одного года. В целях настоящего положения в расчет процентной ставки наряду с процентами включаются любые непроцентные платежи, которые кредитная организация выплачивает вкладчикам - физическим лицам. (В редакции Федерального закона от 25.11.2009 № 280-ФЗ)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