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2007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2007 год по доходам в сумме 7 781 119 783,7 тыс. рублей, по расходам в сумме 5 986 561 831,4 тыс. рублей с превышением доходов над расходами (профицит федерального бюджета) в сумме 1 794 557 952,3 тыс. рублей и со следующими показателями</w:t>
      </w:r>
    </w:p>
    <w:p>
      <w:r>
        <w:t>доходов федерального бюджета по кодам видов доходов, подвидов доходов, классификации операций сектора государственного управления, относящихся к доходам бюджета, за 2007 год согласно приложению 1 к настоящему Федеральному закону</w:t>
      </w:r>
    </w:p>
    <w:p>
      <w:r>
        <w:t>доходов федерального бюджета по кодам классификации доходов бюджетов за 2007 год согласно приложению 2 к настоящему Федеральному закону</w:t>
      </w:r>
    </w:p>
    <w:p>
      <w:r>
        <w:t>расходов федерального бюджета по разделам, подразделам классификации расходов бюджетов за 2007 год согласно приложению 3 к настоящему Федеральному закону</w:t>
      </w:r>
    </w:p>
    <w:p>
      <w:r>
        <w:t>ведомственной структуры расходов федерального бюджета за 2007 год согласно приложениям 4, 5 (секретно) и 6 (совершенно секретно) к настоящему Федеральному закону</w:t>
      </w:r>
    </w:p>
    <w:p>
      <w:r>
        <w:t>источников финансирования дефицита федерального бюджета по кодам групп, подгрупп, статей,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бюджетов, за 2007 год согласно приложению 7 к настоящему Федеральному закону</w:t>
      </w:r>
    </w:p>
    <w:p>
      <w:r>
        <w:t>источников финансирования дефицита федерального бюджета по кодам классификации источников финансирования дефицитов бюджетов за 2007 год согласно приложению 8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