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единых мерах нетарифного регулирования в отношении третьих стран</w:t>
      </w:r>
    </w:p>
    <w:p>
      <w:r>
        <w:rPr>
          <w:b/>
        </w:rPr>
        <w:t>Статья None. Федеральный закон   от 22.12.2008 № 255-ФЗ</w:t>
      </w:r>
    </w:p>
    <w:p>
      <w:r>
        <w:t>О ратификации Соглашения о единых мерах нетарифного регулирования в отношении третьих стран РОССИЙСКАЯ ФЕДЕРАЦИЯ ФЕДЕРАЛЬНЫЙ ЗАКОН О ратификации Соглашения о единых мерах нетарифного регулирования в отношении третьих стран Принят Государственной Думой 10 декабря 2008 года Одобрен Советом Федерации 17 декабря 2008 года Ратифицировать Соглашение о единых мерах нетарифного регулирования в отношении третьих стран, подписанное в городе Москве 25 января 2008 года. Президент Российской Федерации Д.Медведев Москва, Кремль 22 декабря 2008 года № 255-ФЗ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