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присяжных заседателях федеральных судов общей юрисдикции в Российской Федерации"</w:t>
      </w:r>
    </w:p>
    <w:p>
      <w:r>
        <w:rPr>
          <w:b/>
        </w:rPr>
        <w:t>Статья None. Федеральный закон   от 22.12.2008 № 265-ФЗ</w:t>
      </w:r>
    </w:p>
    <w:p>
      <w:r>
        <w:t>О внесении изменений в Федеральный закон "О присяжных заседателях федеральных судов общей юрисдикции в Российской Федерации" РОССИЙСКАЯ ФЕДЕРАЦИЯ ФЕДЕРАЛЬНЫЙ ЗАКОН О внесении изменений в Федеральный закон "О присяжных заседателях федеральных судов общей юрисдикции в Российской Федерации" Принят Государственной Думой 12 декабря 2008 года Одобрен Советом Федерации 17 декабря 2008 года Внести в Федеральный закон от 20 августа 2004 года № 113-ФЗ "О присяжных заседателях федеральных судов общей юрисдикции в Российской Федерации" (Собрание законодательства Российской Федерации, 2004, № 34, ст. 3528; 2005, № 14, ст. 1211) следующие изменения: 1) в части 5 статьи 5 слова "(если уставом муниципального образования такая должность не предусмотрена, - лицом, уполномоченным на то представительным органом местного самоуправления)" исключить; 2) дополнить статьей 5 1 следующего содержания: "Статья 5 1 . Особенности порядка составления списков кандидатов в присяжные заседатели в городах федерального значения Москве и Санкт-Петербурге 1. Списки кандидатов в присяжные заседатели в городах федерального значения Москве и Санкт-Петербурге составляются в соответствии с настоящим Федеральным законом с учетом особенностей, установленных настоящей статьей.</w:t>
      </w:r>
    </w:p>
    <w:p>
      <w:r>
        <w:rPr>
          <w:b/>
        </w:rPr>
        <w:t xml:space="preserve">2. </w:t>
      </w:r>
      <w:r>
        <w:t>В городах федерального значения Москве и Санкт-Петербурге списки кандидатов в присяжные заседатели составляются высшим исполнительным органом государственной власти соответствующего города федерального значения и (или) уполномоченным им исполнительным органом государственной власти соответствующего города федерального значения</w:t>
      </w:r>
    </w:p>
    <w:p>
      <w:r>
        <w:rPr>
          <w:b/>
        </w:rPr>
        <w:t xml:space="preserve">3. </w:t>
      </w:r>
      <w:r>
        <w:t>Законами городов федерального значения Москвы и Санкт-Петербурга полномочиями по составлению списков кандидатов в присяжные заседатели могут быть наделены исполнительно-распорядительные органы внутригородских муниципальных образований соответствующего города федерального значения</w:t>
      </w:r>
    </w:p>
    <w:p>
      <w:r>
        <w:rPr>
          <w:b/>
        </w:rPr>
        <w:t xml:space="preserve">4. </w:t>
      </w:r>
      <w:r>
        <w:t>Общий и запасной списки кандидатов в присяжные заседатели, формируемые в городах федерального значения Москве и Санкт-Петербурге, изменения и дополнения, внесенные в них, публикуются в средствах массовой информации соответствующего города федерального значения и содержат только фамилии, имена и отчества кандидатов в присяжные заседатели</w:t>
      </w:r>
    </w:p>
    <w:p>
      <w:r>
        <w:rPr>
          <w:b/>
        </w:rPr>
        <w:t xml:space="preserve">5. </w:t>
      </w:r>
      <w:r>
        <w:t>Средства федерального бюджета для финансового обеспечения полномочий по составлению списков кандидатов в присяжные заседатели в городах федерального значения Москве и Санкт-Петербурге предоставляются в порядке и размерах, определяемых Правительством Российской Федерации.". Президент Российской Федерации Д.Медведев Москва, Кремль 22 декабря 2008 года № 265-ФЗ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