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ипотеке (залоге недвижимости)" и отдельные законодательные акты Российской Федерации</w:t>
      </w:r>
    </w:p>
    <w:p>
      <w:r>
        <w:rPr>
          <w:b/>
        </w:rPr>
        <w:t>Статья 1</w:t>
      </w:r>
    </w:p>
    <w:p>
      <w:r>
        <w:t>Внести в Федеральный закон от 16 июля 1998 года № 102-ФЗ "Об ипотеке (залоге недвижимости)" (Собрание законодательства Российской Федерации, 1998, № 29, ст. 3400; 2001, № 46, ст. 4308; 2002, № 7, ст. 629; 2004, № 6, ст. 406; № 27, ст. 2711; № 45, ст. 4377; 2005, № 1, ст. 40, 42; 2006, № 50, ст. 5279; № 52, ст. 5498; 2007, № 50, ст. 6237) следующие изменения: 1) в статье 10: а) в пункте 4: слова "о времени и месте государственной регистрации" заменить словами "о дате и месте государственной регистрации такого договора"; дополнить абзацем следующего содержания: "Если в договоре, на основании которого составлена и выдана закладная, указано, что с даты выдачи залогодержателю закладной органом, осуществляющим государственную регистрацию прав, договор об ипотеке и договор, обязательство из которого обеспечено ипотекой, прекращают свое действие, все отношения между залогодателем, должником и залогодержателем регулируются данной закладной."; б) дополнить пунктом 5 следующего содержания: "5. Государственная регистрация договора об ипотеке, заключенного в обеспечение возврата кредита или займа, предоставленных на погашение ранее предоставленных кредита или займа на приобретение или строительство жилого дома или квартиры, и выдача закладной, если ее выдача предусмотрена данным договором об ипотеке, могут осуществляться одновременно с погашением ипотеки и аннулированием закладной, которая была выдана в обеспечение ранее предоставленных кредита или займа, при условии представления такой закладной в орган, осуществляющий государственную регистрацию прав."; 2) в статье 13: а) пункт 1 дополнить абзацем следующего содержания: "К закладной, удостоверяющей права залогодержателя по ипотеке в силу закона и по обеспеченному данной ипотекой обязательству, применяются положения, предусмотренные для закладной при ипотеке в силу договора, если иное не установлено настоящим Федеральным законом."; б) абзац второй пункта 2 изложить в следующей редакции: "право на получение исполнения по денежным обязательствам, обеспеченным ипотекой, без представления других доказательств существования этих обязательств;"; в) абзац второй пункта 5 дополнить предложениями следующего содержания: "Закладная может быть составлена и выдана залогодержателю в любой момент до прекращения обеспеченного ипотекой обязательства. Если закладная составляется после государственной регистрации ипотеки, в орган, осуществляющий государственную регистрацию прав, представляется совместное заявление залогодержателя и залогодателя, а также закладная, которая выдается залогодержателю в течение одного дня с момента обращения заявителя в орган, осуществляющий государственную регистрацию прав."; г) пункт 7 изложить в следующей редакции: "7. При заключении соглашения, указанного в пункте 6 настоящей статьи и пункте 3 статьи 36 настоящего Федерального закона, и переводе долга по обеспеченному ипотекой обязательству в таком соглашении предусматривается либо внесение изменений в содержание закладной путем прикрепления к ней оригинала такого соглашения и указания должностным лицом органа, осуществляющего государственную регистрацию прав, в тексте самой закладной на соглашение как на документ, являющийся неотъемлемой частью закладной, в соответствии с правилами части второй статьи 15 настоящего Федерального закона, либо аннулирование закладной и одновременно с этим выдача новой закладной, составленной с учетом соответствующих изменений. Государственная регистрация соглашения об изменении содержания закладной с указанием в тексте самой закладной на соглашение как на документ, являющийся неотъемлемой частью закладной, должна быть осуществлена как регистрация сделки в течение одного дня с момента обращения заявителя в орган, осуществляющий государственную регистрацию прав, с предъявлением оригинала закладной и соглашения об изменении содержания закладной. Запись в закладной о зарегистрированном соглашении об изменении содержания закладной с указанием даты и номера его государственной регистрации должна быть осуществлена государственным регистратором, удостоверена его подписью и скреплена печатью органа, осуществляющего государственную регистрацию прав. Указанные действия осуществляются безвозмездно. В случае аннулирования закладной и одновременно с этим выдачи новой закладной вместе с заявлением о внесении изменений в записи Единого государственного реестра прав на недвижимое имущество и сделок с ним залогодатель и залогодержатель передают в орган, осуществляющий государственную регистрацию прав, подлежащую аннулированию закладную и новую закладную, которая вручается залогодержателю вместо аннулированной закладной. Аннулированная закладная хранится в архиве органа, осуществляющего государственную регистрацию прав, до момента погашения регистрационной записи об ипотеке. В случае, если осуществлялся депозитарный учет (хранение закладных, учет и переход прав на закладные) аннулированной закладной, новая закладная должна содержать отметку о ее депозитарном учете с указанием наименования и места нахождения депозитария, в котором учитывались права на аннулированную закладную."; д) дополнить пунктами 8 - 13 следующего содержания: "8. Закладная может быть передана в депозитарий для ее депозитарного учета. Депозитарный учет закладных осуществляется в депозитариях - профессиональных участниках рынка ценных бумаг, имеющих выданную в порядке, установленном Федеральным законом от 22 апреля 1996 года № 39-ФЗ "О рынке ценных бумаг", соответствующую лицензию. В случае, если осуществляется депозитарный учет закладной, на ней должна быть сделана отметка о депозитарном учете, содержащая наименование и место нахождения депозитария, в котором будет осуществляться такой учет. Отметка о депозитарном учете в соответствующих случаях может быть сделана составителем закладной при ее составлении или владельцем закладной после ее выдачи органом, осуществляющим государственную регистрацию прав. После того как сделана отметка о депозитарном учете закладной, в любой момент на основании договора с депозитарием владелец закладной может передать депозитарию закладную для ее депозитарного учета. При замене депозитария владелец закладной делает на ней отметку о новом депозитарии с указанием его наименования и места нахождения.</w:t>
      </w:r>
    </w:p>
    <w:p>
      <w:r>
        <w:rPr>
          <w:b/>
        </w:rPr>
        <w:t xml:space="preserve">9. </w:t>
      </w:r>
      <w:r>
        <w:t>В отметке о депозитарном учете закладной должно быть указано, что такой учет является временным или обязательным. В случае осуществления временного депозитарного учета закладной ее владелец в любой момент вправе потребовать от депозитария прекращения хранения и учета закладной. В случае, если осуществляется обязательный депозитарный учет закладной, она может быть выдана депозитарием владельцу закладной только для передачи ее в другой депозитарий, предоставления судам, правоохранительным органам, судебным приставам-исполнителям, имеющим в производстве дела, связанные с объектами недвижимого имущества и (или) их правообладателями, а также для передачи ее в орган, осуществляющий государственную регистрацию прав</w:t>
      </w:r>
    </w:p>
    <w:p>
      <w:r>
        <w:rPr>
          <w:b/>
        </w:rPr>
        <w:t xml:space="preserve">10. </w:t>
      </w:r>
      <w:r>
        <w:t>В случае, если осуществляется депозитарный учет закладной, права ее владельца подтверждаются записью по счету депо в системе депозитарного учета (далее - запись по счету депо)</w:t>
      </w:r>
    </w:p>
    <w:p>
      <w:r>
        <w:rPr>
          <w:b/>
        </w:rPr>
        <w:t xml:space="preserve">11. </w:t>
      </w:r>
      <w:r>
        <w:t>В случае, если осуществляется депозитарный учет закладной, депозитарий на основании соответствующих поручений владельца закладной обязан внести в систему депозитарного учета запись по счету депо о передаче закладной в доверительное управление, в залог или о совершении с закладной иной сделки, а также по заявлению владельца закладной специальную запись, дающую залогодержателю закладной право продать закладную по истечении определенного срока в целях удержания из вырученных денег суммы обеспеченного ее залогом обязательства. В случае прекращения депозитарного учета закладной депозитарий делает на ней отметки об обременениях и о сделках, которые согласно внесенным в систему депозитарного учета записям по счетам депо действуют в отношении данной закладной на момент прекращения ее депозитарного учета в данном депозитарии</w:t>
      </w:r>
    </w:p>
    <w:p>
      <w:r>
        <w:rPr>
          <w:b/>
        </w:rPr>
        <w:t xml:space="preserve">12. </w:t>
      </w:r>
      <w:r>
        <w:t>В случае, если осуществляется депозитарный учет закладной, передача прав на закладную, а также совершение иных сделок с закладной может осуществляться только путем внесения соответствующих записей по счету депо</w:t>
      </w:r>
    </w:p>
    <w:p>
      <w:r>
        <w:rPr>
          <w:b/>
        </w:rPr>
        <w:t xml:space="preserve">13. </w:t>
      </w:r>
      <w:r>
        <w:t>Депозитарий вправе привлекать к исполнению своих обязанностей по хранению и (или) учету закладных другой депозитарий, если это предусмотрено депозитарным договором. В этом случае дополнительные отметки на закладной не делаются. Депозитарий отвечает за действия определенного им другого депозитария как за свои собственные.";</w:t>
      </w:r>
    </w:p>
    <w:p>
      <w:r>
        <w:rPr>
          <w:b/>
        </w:rPr>
        <w:t xml:space="preserve">2. </w:t>
      </w:r>
      <w:r>
        <w:t>Отметка на закладной об исполнении обеспеченного ипотекой обязательства в полном объеме должна включать слова о таком исполнении обязательства и дате его исполнения, а также должна быть удостоверена подписью владельца закладной и заверена его печатью, если владельцем закладной является юридическое лицо</w:t>
      </w:r>
    </w:p>
    <w:p>
      <w:r>
        <w:rPr>
          <w:b/>
        </w:rPr>
        <w:t xml:space="preserve">3. </w:t>
      </w:r>
      <w:r>
        <w:t>При погашении регистрационной записи об ипотеке в связи с прекращением ипотеки закладная аннулируется в порядке, установленном настоящим Федеральным законом. Аннулированная закладная передается ранее обязанному по ней лицу по его требованию.";</w:t>
      </w:r>
    </w:p>
    <w:p>
      <w:r>
        <w:rPr>
          <w:b/>
        </w:rPr>
        <w:t xml:space="preserve">2. </w:t>
      </w:r>
      <w:r>
        <w:t>Передача прав на закладную другому лицу означает передачу тем самым этому лицу всех удостоверяемых ею прав в совокупности. Владельцу закладной принадлежат все удостоверенные ею права, в том числе права залогодержателя и права кредитора по обеспеченному ипотекой обязательству, независимо от прав первоначального залогодержателя и предшествующих владельцев закладной. Если иное не оговорено в сделке, указанной в пункте 1 настоящей статьи, при передаче прав на закладную с частичным исполнением обеспеченного ипотекой обязательства (основного обязательства) обязательства, которые должны были быть исполнены до момента передачи прав на закладную, считаются исполненными</w:t>
      </w:r>
    </w:p>
    <w:p>
      <w:r>
        <w:rPr>
          <w:b/>
        </w:rPr>
        <w:t xml:space="preserve">3. </w:t>
      </w:r>
      <w:r>
        <w:t>Владелец закладной считается законным, если его права на закладную основываются на последней отметке на закладной, сделанной предыдущим владельцем, если иное не установлено настоящим пунктом. Он не считается законным владельцем закладной, если доказано, что закладная выбыла из владения кого-либо из лиц, сделавших передаточные надписи, помимо их воли в результате хищения или иным преступным путем, о чем новый владелец закладной, приобретая ее, знал или должен был знать. В случае, если осуществляется депозитарный учет закладной, владелец закладной считается законным, если его права на закладную удостоверены записью по счету депо. В случае прекращения депозитарного учета закладной депозитарий делает на закладной отметку о владельце закладной, который является таковым согласно записи по счету депо на момент поступления в депозитарий указания владельца закладной относительно прекращения учета закладной в данном депозитарии</w:t>
      </w:r>
    </w:p>
    <w:p>
      <w:r>
        <w:rPr>
          <w:b/>
        </w:rPr>
        <w:t xml:space="preserve">4. </w:t>
      </w:r>
      <w:r>
        <w:t>Надписи на закладной, запрещающие ее последующую передачу другим лицам, ничтожны</w:t>
      </w:r>
    </w:p>
    <w:p>
      <w:r>
        <w:rPr>
          <w:b/>
        </w:rPr>
        <w:t xml:space="preserve">5. </w:t>
      </w:r>
      <w:r>
        <w:t>Если третье лицо в соответствии с пунктом 2 статьи 313 Гражданского кодекса Российской Федерации исполнило за должника обеспеченное ипотекой обязательство в полном объеме, оно вправе требовать передачи ему закладной. При отказе залогодержателя передать закладную третье лицо может требовать передачи ему закладной в судебном порядке.";</w:t>
      </w:r>
    </w:p>
    <w:p>
      <w:r>
        <w:rPr>
          <w:b/>
        </w:rPr>
        <w:t xml:space="preserve">13. </w:t>
      </w:r>
      <w:r>
        <w:t>в статье 14:</w:t>
      </w:r>
    </w:p>
    <w:p>
      <w:r>
        <w:rPr>
          <w:b/>
        </w:rPr>
        <w:t xml:space="preserve">13. </w:t>
      </w:r>
      <w:r>
        <w:t>в статье 16:</w:t>
      </w:r>
    </w:p>
    <w:p>
      <w:r>
        <w:rPr>
          <w:b/>
        </w:rPr>
        <w:t xml:space="preserve">13. </w:t>
      </w:r>
      <w:r>
        <w:t>в статье 18:</w:t>
      </w:r>
    </w:p>
    <w:p>
      <w:r>
        <w:rPr>
          <w:b/>
        </w:rPr>
        <w:t xml:space="preserve">13. </w:t>
      </w:r>
      <w:r>
        <w:t>в статье 20:</w:t>
      </w:r>
    </w:p>
    <w:p>
      <w:r>
        <w:rPr>
          <w:b/>
        </w:rPr>
        <w:t xml:space="preserve">13. </w:t>
      </w:r>
      <w:r>
        <w:t>статью 25 изложить в следующей редакции: "Статья 25. Погашение регистрационной записи об ипотеке 1. Если иное не предусмотрено федеральным законом, регистрационная запись об ипотеке погашается в течение трех рабочих дней с момента поступления в орган, осуществляющий государственную регистрацию прав, заявления владельца закладной, совместного заявления залогодателя и залогодержателя, заявления залогодателя с одновременным представлением закладной, содержащей отметку владельца закладной об исполнении обеспеченного ипотекой обязательства в полном объеме, либо решения суда, арбитражного суда или третейского суда о прекращении ипотеки. Для погашения регистрационной записи об ипотеке предоставление иных документов не требуется</w:t>
      </w:r>
    </w:p>
    <w:p>
      <w:r>
        <w:rPr>
          <w:b/>
        </w:rPr>
        <w:t xml:space="preserve">13. </w:t>
      </w:r>
      <w:r>
        <w:t>в пункте 1: в подпункте 2 слова "указание места его регистрации" заменить словами "сведения о документе, удостоверяющем личность,"; в подпункте 3 слова "указание места его регистрации" заменить словами "сведения о документе, удостоверяющем личность,"; в подпункте 5 слова "указание места регистрации должника" заменить словами "сведения о документе, удостоверяющем личность должника,"; подпункт 9 изложить в следующей редакции: "9) подтвержденную заключением оценщика денежную оценку имущества, на которое установлена ипотека;"; подпункт 12 изложить в следующей редакции: "12) подпись залогодателя и, если он не является должником, также подпись должника по обеспеченному ипотекой обязательству;"; в подпункте 14 слово "первоначальному" исключить, после слова "залогодержателю" дополнить словами "и даты выдачи закладной ее владельцу, если осуществлялись аннулирование закладной и составление новой закладной с указанием даты аннулирования предыдущей закладной"</w:t>
      </w:r>
    </w:p>
    <w:p>
      <w:r>
        <w:rPr>
          <w:b/>
        </w:rPr>
        <w:t xml:space="preserve">13. </w:t>
      </w:r>
      <w:r>
        <w:t>пункт 2 изложить в следующей редакции: "2. При составлении закладной в нее могут быть включены также данные и условия, не предусмотренные пунктом 1 настоящей статьи. Отдельные условия закладной могут определяться примерными условиями, разработанными для закладных, размещенными на сайте в сети "Интернет" и опубликованными в периодическом печатном издании, распространяемом тиражом не менее десяти тысяч экземпляров. В этом случае при составлении закладной в нее вместо таких условий включается указание на источник, в котором опубликованы такие условия."</w:t>
      </w:r>
    </w:p>
    <w:p>
      <w:r>
        <w:rPr>
          <w:b/>
        </w:rPr>
        <w:t xml:space="preserve">13. </w:t>
      </w:r>
      <w:r>
        <w:t>пункт 3 изложить в следующей редакции: "3. При недостаточности на самой закладной места, в том числе для отметок о новых владельцах и (или) частичном исполнении обеспеченного ипотекой обязательства либо записи как при составлении закладной, так и после ее выдачи иных необходимых сведений, к ней прикрепляется добавочный лист. Все листы закладной составляют единое целое. Они должны быть пронумерованы, прикреплены один к другому, заверены подписью должностного лица и скреплены печатью органа, осуществляющего государственную регистрацию прав. Отдельные листы закладной не могут быть предметом сделок."</w:t>
      </w:r>
    </w:p>
    <w:p>
      <w:r>
        <w:rPr>
          <w:b/>
        </w:rPr>
        <w:t xml:space="preserve">13. </w:t>
      </w:r>
      <w:r>
        <w:t>абзац первый пункта 4 изложить в следующей редакции: "4. При несоответствии закладной договору об ипотеке или договору, обязательство из которого обеспечено ипотекой, верным считается содержание закладной, за исключением случая, если ее приобретатель в момент совершения сделки знал или должен был знать о таком несоответствии."</w:t>
      </w:r>
    </w:p>
    <w:p>
      <w:r>
        <w:rPr>
          <w:b/>
        </w:rPr>
        <w:t xml:space="preserve">13. </w:t>
      </w:r>
      <w:r>
        <w:t>в пункте 1 слова "места регистрации" заменить словами "документа, удостоверяющего личность"</w:t>
      </w:r>
    </w:p>
    <w:p>
      <w:r>
        <w:rPr>
          <w:b/>
        </w:rPr>
        <w:t xml:space="preserve">13. </w:t>
      </w:r>
      <w:r>
        <w:t>пункт 2 после слов "надлежаще заверенной выпиской из этого реестра," дополнить словами "а равно письменное уведомление о приобретении таким владельцем закладной, переданной в депозитарий для депозитарного учета, с надлежаще заверенной выпиской по счету депо,"</w:t>
      </w:r>
    </w:p>
    <w:p>
      <w:r>
        <w:rPr>
          <w:b/>
        </w:rPr>
        <w:t xml:space="preserve">13. </w:t>
      </w:r>
      <w:r>
        <w:t>в пункте 3: в абзаце четвертом слова "по закладной" заменить словами "на закладную"; (Абзац утратил силу - Федеральный закон от 25.11.2017 № 328-ФЗ) (Абзац утратил силу - Федеральный закон от 25.11.2017 № 328-ФЗ) 5) в статье 17:</w:t>
      </w:r>
    </w:p>
    <w:p>
      <w:r>
        <w:rPr>
          <w:b/>
        </w:rPr>
        <w:t xml:space="preserve">13. </w:t>
      </w:r>
      <w:r>
        <w:t>пункт 1 изложить в следующей редакции: "1. При осуществлении своих прав владелец закладной обязан предъявлять закладную обязанному лицу (должнику или залогодателю), в отношении которого осуществляется соответствующее право, по его требованию. Владелец закладной не предъявляет свою закладную в случае, если: при залоге закладной она передана в депозит нотариуса; закладная заложена с передачей ее залогодержателю закладной; на закладной до или после ее выдачи сделана отметка о ее депозитарном учете, обязанное лицо об этом было уведомлено и уведомление о прекращении такого учета не поступило. В случае, если осуществляется депозитарный учет закладной, должник вправе потребовать от владельца закладной в подтверждение его прав выписку по счету депо, заверенную подписью уполномоченного лица, исполняющего функции единоличного исполнительного органа депозитария, или иного лица, имеющего право действовать от имени депозитария по доверенности, и печатью депозитария, указанного в закладной."</w:t>
      </w:r>
    </w:p>
    <w:p>
      <w:r>
        <w:rPr>
          <w:b/>
        </w:rPr>
        <w:t xml:space="preserve">13. </w:t>
      </w:r>
      <w:r>
        <w:t>в пункте 2 слова "обязан передать закладную залогодателю" заменить словами "обязан незамедлительно передать закладную залогодателю с отметкой об исполнении обязательства в полном объеме"</w:t>
      </w:r>
    </w:p>
    <w:p>
      <w:r>
        <w:rPr>
          <w:b/>
        </w:rPr>
        <w:t xml:space="preserve">13. </w:t>
      </w:r>
      <w:r>
        <w:t>пункт 3 дополнить абзацем следующего содержания: "В закладной может быть указано, что частичное исполнение обязательства по закладной не удостоверяется. Обязанность по доказыванию неисполнения должником обязательства в таком случае возлагается на кредитора в соответствии с гражданским законодательством."</w:t>
      </w:r>
    </w:p>
    <w:p>
      <w:r>
        <w:rPr>
          <w:b/>
        </w:rPr>
        <w:t xml:space="preserve">13. </w:t>
      </w:r>
      <w:r>
        <w:t>в абзаце втором пункта 6 слова "уступки прав по данной закладной" заменить словами "передачи прав на данную закладную"</w:t>
      </w:r>
    </w:p>
    <w:p>
      <w:r>
        <w:rPr>
          <w:b/>
        </w:rPr>
        <w:t xml:space="preserve">13. </w:t>
      </w:r>
      <w:r>
        <w:t>в наименовании слова "по утраченной закладной" заменить словами "на утраченную закладную"</w:t>
      </w:r>
    </w:p>
    <w:p>
      <w:r>
        <w:rPr>
          <w:b/>
        </w:rPr>
        <w:t xml:space="preserve">13. </w:t>
      </w:r>
      <w:r>
        <w:t>в пункте 1: в абзаце первом слова "по утраченной закладной" заменить словами "на утраченную закладную"; в абзаце втором слова "по утраченной закладной" заменить словами "на утраченную закладную, или, если осуществляется депозитарный учет закладной, лица, которое согласно записям по счетам депо является владельцем данной закладной"; дополнить абзацем следующего содержания: "заявления в их адрес лица, утратившего закладную и не означенного в Едином государственном реестре прав на недвижимое имущество и сделок с ним в качестве залогодержателя, если возможно установить законность прав данного лица."</w:t>
      </w:r>
    </w:p>
    <w:p>
      <w:r>
        <w:rPr>
          <w:b/>
        </w:rPr>
        <w:t xml:space="preserve">13. </w:t>
      </w:r>
      <w:r>
        <w:t>дополнить пунктом 11 следующего содержания: "11. Восстановление прав на утраченную закладную, депозитарный учет которой осуществляется, производится на основании выдаваемой соответствующим депозитарием справки о последнем владельце закладной с указанием факта утраты данной закладной."</w:t>
      </w:r>
    </w:p>
    <w:p>
      <w:r>
        <w:rPr>
          <w:b/>
        </w:rPr>
        <w:t xml:space="preserve">13. </w:t>
      </w:r>
      <w:r>
        <w:t>пункт 3 дополнить абзацем следующего содержания: "В случае, если осуществляется депозитарный учет закладной, лицом, утратившим закладную, признается лицо, которое является владельцем закладной согласно записям по счетам депо."</w:t>
      </w:r>
    </w:p>
    <w:p>
      <w:r>
        <w:rPr>
          <w:b/>
        </w:rPr>
        <w:t xml:space="preserve">13. </w:t>
      </w:r>
      <w:r>
        <w:t>пункт 2 дополнить абзацем следующего содержания: "При государственной регистрации ипотеки в силу закона внесение в Единый государственный реестр прав на недвижимое имущество и сделок с ним сведений о залогодержателе осуществляется на основании договора, из которого возникло обеспечиваемое ипотекой обязательство. При этом истребование у заявителя иных касающихся залогодержателя документов и сведений не допускается."</w:t>
      </w:r>
    </w:p>
    <w:p>
      <w:r>
        <w:rPr>
          <w:b/>
        </w:rPr>
        <w:t xml:space="preserve">13. </w:t>
      </w:r>
      <w:r>
        <w:t>абзац второй пункта 3 изложить в следующей редакции: "закладная, содержание которой должно удовлетворять требованиям пункта 1 статьи 14 настоящего Федерального закона, за исключением требования в отношении даты выдачи закладной, сведений о государственной регистрации ипотеки и сведений, предусмотренных подпунктом 10 пункта 1 статьи 14 настоящего Федерального закона в случае выдачи закладной при ипотеке в силу закона, и ее копия;"</w:t>
      </w:r>
    </w:p>
    <w:p>
      <w:r>
        <w:rPr>
          <w:b/>
        </w:rPr>
        <w:t xml:space="preserve">13. </w:t>
      </w:r>
      <w:r>
        <w:t>пункт 4 изложить в следующей редакции: "4. Государственная регистрация договора уступки прав по основному обязательству или по договору об ипотеке осуществляется по совместному заявлению бывшего и нового залогодержателей. Для государственной регистрации договора уступки прав должны быть представлены: договор уступки прав; (Абзац утратил силу - Федеральный закон от 03.07.2016 № 361-ФЗ) (Абзац утратил силу - Федеральный закон от 01.07.2011 № 169-ФЗ)</w:t>
      </w:r>
    </w:p>
    <w:p>
      <w:r>
        <w:rPr>
          <w:b/>
        </w:rPr>
        <w:t xml:space="preserve">13. </w:t>
      </w:r>
      <w:r>
        <w:t>дополнить пунктом 42 следующего содержания: "42. Внесение в Единый государственный реестр прав на недвижимое имущество и сделок с ним сведений о новом залогодержателе вследствие передачи закладной осуществляется с соблюдением требований статьи 16 настоящего Федерального закона по заявлению нового владельца закладной. Для внесения таких сведений должны быть представлены закладная со сделанной на ней отметкой о передаче прав на закладную новому владельцу закладной и документ об уплате государственной пошлины."</w:t>
      </w:r>
    </w:p>
    <w:p>
      <w:r>
        <w:rPr>
          <w:b/>
        </w:rPr>
        <w:t xml:space="preserve">13. </w:t>
      </w:r>
      <w:r>
        <w:t>(Утратил силу - Федеральный закон от 03.07.2016 № 361-ФЗ)</w:t>
      </w:r>
    </w:p>
    <w:p>
      <w:r>
        <w:rPr>
          <w:b/>
        </w:rPr>
        <w:t xml:space="preserve">13. </w:t>
      </w:r>
      <w:r>
        <w:t>(Утратил силу - Федеральный закон от 03.07.2016 № 361-ФЗ) 8) (Утратил силу - Федеральный закон от 03.07.2016 № 361-ФЗ) 9) в статье 22:</w:t>
      </w:r>
    </w:p>
    <w:p>
      <w:r>
        <w:rPr>
          <w:b/>
        </w:rPr>
        <w:t xml:space="preserve">13. </w:t>
      </w:r>
      <w:r>
        <w:t>(Утратил силу - Федеральный закон от 03.07.2016 № 361-ФЗ)</w:t>
      </w:r>
    </w:p>
    <w:p>
      <w:r>
        <w:rPr>
          <w:b/>
        </w:rPr>
        <w:t xml:space="preserve">13. </w:t>
      </w:r>
      <w:r>
        <w:t>пункт 2 дополнить абзацем следующего содержания: "В случае приобретения недвижимого имущества с использованием кредитных средств банка или иной кредитной организации либо средств целевого займа, предоставленного другим юридическим лицом, в договоре, являющемся основанием возникновения права собственности залогодателя на имущество, обременяемое ипотекой, достаточно указать название договора или основание, из которого возникло обеспеченное ипотекой денежное обязательство, дату и место заключения такого договора или дату возникновения основания обеспеченного ипотекой денежного обязательства."</w:t>
      </w:r>
    </w:p>
    <w:p>
      <w:r>
        <w:rPr>
          <w:b/>
        </w:rPr>
        <w:t xml:space="preserve">3. </w:t>
      </w:r>
      <w:r>
        <w:t>в пункте 1 статьи 30 слово "несет" заменить словом "нести"</w:t>
      </w:r>
    </w:p>
    <w:p>
      <w:r>
        <w:rPr>
          <w:b/>
        </w:rPr>
        <w:t xml:space="preserve">3. </w:t>
      </w:r>
      <w:r>
        <w:t>пункт 1 статьи 31 дополнить предложением следующего содержания: "Договор страхования имущества, заложенного по договору об ипотеке, должен быть заключен в пользу залогодержателя (выгодоприобретателя), если иное не оговорено в договоре об ипотеке или в договоре, влекущем возникновение ипотеки в силу закона, либо в закладной."</w:t>
      </w:r>
    </w:p>
    <w:p>
      <w:r>
        <w:rPr>
          <w:b/>
        </w:rPr>
        <w:t xml:space="preserve">3. </w:t>
      </w:r>
      <w:r>
        <w:t>статью 48 изложить в следующей редакции: "Статья 48. Передача прав на закладную 1. При передаче прав на закладную совершается сделка в простой письменной форме. При передаче прав на закладную лицо, передающее право, делает на закладной отметку о новом владельце, если иное не установлено настоящим Федеральным законом. В отметке должно быть точно и полно указано имя (наименование) лица, которому переданы права на закладную. Отметка должна быть подписана указанным в закладной залогодержателем или, если эта надпись не является первой, владельцем закладной, указанным в предыдущей отметке. Если отметка делается лицом, действующим по доверенности, указываются сведения о дате выдачи, номере доверенности и, если доверенность нотариально удостоверена, нотариусе, удостоверившем доверенность. В случае, если осуществляется депозитарный учет закладной, переход прав осуществляется путем внесения соответствующей записи по счету депо. Права на закладную переходят к приобретателю с момента внесения приходной записи по счету депо приобретателя, которая является достаточным доказательством наличия у приобретателя прав на закладную. При этом отметка на закладной о ее новом владельце не делается</w:t>
      </w:r>
    </w:p>
    <w:p>
      <w:r>
        <w:rPr>
          <w:b/>
        </w:rPr>
        <w:t xml:space="preserve">5. </w:t>
      </w:r>
      <w:r>
        <w:t>пункт 4 статьи 49 дополнить абзацами следующего содержания: "В случае, если осуществляется депозитарный учет закладной, специальная залоговая передаточная надпись отражается депозитарием в виде специальной записи по счету депо на основании поручения владельца закладной. При исполнении обеспеченного залогом закладной обязательства в полном объеме специальная залоговая передаточная надпись погашается путем совершения залогодержателем закладной отметки о погашении такой надписи или, если осуществляется депозитарный учет закладной, путем внесения депозитарием на основании поручения залогодержателя закладной соответствующей записи о погашении по счету депо."</w:t>
      </w:r>
    </w:p>
    <w:p>
      <w:r>
        <w:rPr>
          <w:b/>
        </w:rPr>
        <w:t xml:space="preserve">5. </w:t>
      </w:r>
      <w:r>
        <w:t>в абзаце четвертом пункта 3 статьи 54 слова "договоре об ипотеке" заменить словами "отчете независимого оценщика или решении суда на момент реализации такого имущества"</w:t>
      </w:r>
    </w:p>
    <w:p>
      <w:r>
        <w:rPr>
          <w:b/>
        </w:rPr>
        <w:t xml:space="preserve">5. </w:t>
      </w:r>
      <w:r>
        <w:t>абзац первый пункта 1 статьи 64 после слов "договором об ипотеке" дополнить словами "или договором, влекущим возникновение ипотеки в силу закона,"</w:t>
      </w:r>
    </w:p>
    <w:p>
      <w:r>
        <w:rPr>
          <w:b/>
        </w:rPr>
        <w:t xml:space="preserve">5. </w:t>
      </w:r>
      <w:r>
        <w:t>в статье 642:</w:t>
      </w:r>
    </w:p>
    <w:p>
      <w:r>
        <w:rPr>
          <w:b/>
        </w:rPr>
        <w:t xml:space="preserve">5. </w:t>
      </w:r>
      <w:r>
        <w:t>статью 68 дополнить пунктом 4 следующего содержания: "4. Обращение залогодержателем взыскания на заложенный земельный участок и его реализация являются основанием для прекращения права пользования им залогодателя и любых иных лиц, владеющих таким земельным участком."</w:t>
      </w:r>
    </w:p>
    <w:p>
      <w:r>
        <w:rPr>
          <w:b/>
        </w:rPr>
        <w:t xml:space="preserve">5. </w:t>
      </w:r>
      <w:r>
        <w:t>пункт 1 изложить в следующей редакции: "1. Если иное не предусмотрено федеральным законом или договором, земельный участок, на котором с использованием кредитных средств банка или иной кредитной организации либо средств целевого займа, предоставленного другим юридическим лицом, приобретено, построено или строится здание или сооружение, или право аренды такого земельного участка считается находящимся в залоге с момента государственной регистрации права собственности на приобретенные, построенные или строящиеся здание или сооружение либо с момента получения органом, осуществляющим государственную регистрацию прав, уведомления залогодателя и залогодержателя о заключении кредитного договора (договора займа с условием о целевом использовании) с приложением указанного договора."</w:t>
      </w:r>
    </w:p>
    <w:p>
      <w:r>
        <w:rPr>
          <w:b/>
        </w:rPr>
        <w:t xml:space="preserve">5. </w:t>
      </w:r>
      <w:r>
        <w:t>пункт 2 после слова "строительство" дополнить словами "либо приобретение"</w:t>
      </w:r>
    </w:p>
    <w:p>
      <w:r>
        <w:rPr>
          <w:b/>
        </w:rPr>
        <w:t>Статья 2</w:t>
      </w:r>
    </w:p>
    <w:p>
      <w:r>
        <w:t>(Утратила силу - Федеральный закон от 03.07.2016 № 361-ФЗ)</w:t>
      </w:r>
    </w:p>
    <w:p>
      <w:r>
        <w:rPr>
          <w:b/>
        </w:rPr>
        <w:t>Статья 3</w:t>
      </w:r>
    </w:p>
    <w:p>
      <w:r>
        <w:t>Подпункт 6 пункта 3 статьи 33335 части второй Налогового кодекса Российской Федерации (Собрание законодательства Российской Федерации, 2000, № 32, ст. 3340; 2004, № 45, ст. 4377; 2005, № 30, ст. 3117; 2006, № 1, ст. 12; 2007, № 49, ст. 6071) дополнить словами ", а также за погашение регистрационной записи об ипотеке".</w:t>
      </w:r>
    </w:p>
    <w:p>
      <w:r>
        <w:rPr>
          <w:b/>
        </w:rPr>
        <w:t>Статья 4</w:t>
      </w:r>
    </w:p>
    <w:p>
      <w:r>
        <w:t>Настоящий Федеральный закон вступает в силу по истечении одного месяца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