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часть четвертую статьи 14 Федерального закона от 31 мая 2002 года № 62-ФЗ "О гражданстве Российской Федерации" (Собрание законодательства Российской Федерации, 2002, № 22, ст. 2031; 2003, № 46, ст. 4447; 2006, № 2, ст. 170; 2007, № 49, ст. 6057; 2008, № 40, ст. 4498) изменение, заменив слова "до 1 января 2009 года" словами "до 1 июля 2009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