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личном подсобном хозяйстве"</w:t>
      </w:r>
    </w:p>
    <w:p>
      <w:r>
        <w:rPr>
          <w:b/>
        </w:rPr>
        <w:t>Статья 8. Учет личных подсобных хозяйств</w:t>
      </w:r>
    </w:p>
    <w:p>
      <w:r>
        <w:rPr>
          <w:b/>
        </w:rPr>
        <w:t xml:space="preserve">1. </w:t>
      </w:r>
      <w:r>
        <w:t>Учет личных подсобных хозяйств осуществляется в похозяйственных книгах, которые ведутся органами местного самоуправления поселений и органами местного самоуправления городских округов. 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</w:t>
      </w:r>
    </w:p>
    <w:p>
      <w:r>
        <w:rPr>
          <w:b/>
        </w:rPr>
        <w:t xml:space="preserve">2. </w:t>
      </w:r>
      <w:r>
        <w:t>В похозяйственной книге содержатся следующие основные сведения о личном подсобном хозяйстве: фамилия, имя, отчество, дата рождения гражданина, которому предоставлен и (или) которым приобретен земельный участок для ведения личного подсобного хозяйства, а также фамилии, имена, отчества, даты рождения совместно проживающих с ним и (или) совместно осуществляющих с ним ведение личного подсобного хозяйства членов его семьи; площадь земельного участка личного подсобного хозяйства, занятого посевами и посадками сельскохозяйственных культур, плодовыми, ягодными насаждениями; количество сельскохозяйственных животных, птицы и пчел; сельскохозяйственная техника, оборудование, транспортные средства, принадлежащие на праве собственности или ином праве гражданину, ведущему личное подсобное хозяйство</w:t>
      </w:r>
    </w:p>
    <w:p>
      <w:r>
        <w:rPr>
          <w:b/>
        </w:rPr>
        <w:t xml:space="preserve">3. </w:t>
      </w:r>
      <w:r>
        <w:t>Форма и порядок ведения похозяйственных книг в целях учета личных подсобных хозяйств устанавливаются уполномоченным Правительством Российской Федерации федеральным органом исполнительной власти.". Президент Российской Федерации Д.Медведев Москва, Кремль 30 декабря 2008 года № 302-ФЗ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