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национально-культурной автономии"</w:t>
      </w:r>
    </w:p>
    <w:p>
      <w:r>
        <w:rPr>
          <w:b/>
        </w:rPr>
        <w:t>Статья None. Федеральный закон   от 09.02.2009 № 11-ФЗ</w:t>
      </w:r>
    </w:p>
    <w:p>
      <w:r>
        <w:t>О внесении изменения в статью 16 Федерального закона "О национально-культурной автономии" РОССИЙСКАЯ ФЕДЕРАЦИЯ ФЕДЕРАЛЬНЫЙ ЗАКОН О внесении изменения в статью 16 Федерального закона "О национально-культурной автономии" Принят Государственной Думой 14 января 2009 года Одобрен Советом Федерации 28 января 2009 года Внести в статью 16 Федерального закона от 17 июня 1996 года № 74-ФЗ "О национально-культурной автономии" (Собрание законодательства Российской Федерации, 1996, № 25, ст. 2965; 2004, № 35, ст. 3607) изменение, изложив ее в следующей редакции: "Статья 16. Финансирование и поддержка деятельности, связанной с реализацией прав национально-культурных автономий Финансирование деятельности, связанной с реализацией прав национально-культурных автономий, осуществляется за счет средств национально-культурных автономий, их учреждений и организаций, частных лиц, а также за счет иных не запрещенных законом источников. Федеральные органы исполнительной власти могут оказывать поддержку федеральным национально-культурным автономиям за счет средств федерального бюджета в соответствии с бюджетным законодательством Российской Федерации. Органы государственной власти субъекта Российской Федерации в соответствии с законом субъекта Российской Федерации оказывают поддержку региональным и местным национально-культурным автономиям за счет средств бюджета субъекта Российской Федерации (за исключением субвенций, предоставляемых из федерального бюджета). Органы местного самоуправления в соответствии с муниципальными правовыми актами вправе оказывать поддержку местным национально-культурным автономиям за счет средств местного бюджета (за исключением субвенций, предоставляемых из федерального бюджета и бюджета субъекта Российской Федерации).". Президент Российской Федерации Д.Медведев Москва, Кремль 9 февраля 2009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