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увековечении Победы советского народа в Великой Отечественной войне 1941-1945 годов"</w:t>
      </w:r>
    </w:p>
    <w:p>
      <w:r>
        <w:rPr>
          <w:b/>
        </w:rPr>
        <w:t>Статья None. Федеральный закон   от 09.02.2009 № 12-ФЗ</w:t>
      </w:r>
    </w:p>
    <w:p>
      <w:r>
        <w:t>О внесении изменений в статью 1 Федерального закона "Об увековечении Победы советского народа в Великой Отечественной войне 1941-1945 годов" РОССИЙСКАЯ ФЕДЕРАЦИЯ ФЕДЕРАЛЬНЫЙ ЗАКОН О внесении изменений в статью 1 Федерального закона "Об увековечении Победы советского народа в Великой Отечественной войне 1941-1945 годов" Принят Государственной Думой 14 января 2009 года Одобрен Советом Федерации 28 января 2009 года Внести в статью 1 Федерального закона от 19 мая 1995 года № 80-ФЗ "Об увековечении Победы советского народа в Великой Отечественной войне 1941-1945 годов" (Собрание законодательства Российской Федерации, 1995, № 21, ст. 1928) следующие изменения</w:t>
      </w:r>
    </w:p>
    <w:p>
      <w:r>
        <w:t>часть вторую изложить в следующей редакции: "Военные парады с привлечением вооружения и военной техники, использованием копий официального символа Победы советского народа в Великой Отечественной войне - Знамени Победы проводятся в столице Российской Федерации городе Москве, городах-героях, а также в городах, где дислоцированы штабы военных округов, флотов, общевойсковых армий и Каспийской флотилии."</w:t>
      </w:r>
    </w:p>
    <w:p>
      <w:r>
        <w:t>в части третьей слова "и флотов" заменить словами ", флотов, общевойсковых армий и Каспийской флотилии". Президент Российской Федерации Д.Медведев Москва, Кремль 9 февраля 2009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