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Сингапурского договора о законах по товарным знакам</w:t>
      </w:r>
    </w:p>
    <w:p>
      <w:r>
        <w:rPr>
          <w:b/>
        </w:rPr>
        <w:t>Статья None. Федеральный закон   от 23.05.2009 № 98-ФЗ</w:t>
      </w:r>
    </w:p>
    <w:p>
      <w:r>
        <w:t>О ратификации Сингапурского договора о законах по товарным знакам РОССИЙСКАЯ ФЕДЕРАЦИЯ ФЕДЕРАЛЬНЫЙ ЗАКОН О ратификации Сингапурского договора о законах по товарным знакам Принят Государственной Думой 6 мая 2009 года Одобрен Советом Федерации 13 мая 2009 года Ратифицировать Сингапурский договор о законах по товарным знакам, подписанный от имени Российской Федерации в городе Женеве 26 марта 2007 года. Президент Российской Федерации Д.Медведев Москва, Кремль 23 мая 2009 года № 98-ФЗ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