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Фонде содействия реформированию жилищно-коммунального хозяйства" и статью 65 Федерального закона "О размещении заказов на поставки товаров, выполнение работ, оказание услуг для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статью 20 Федерального закона от 21 июля 2007 года № 185-ФЗ "О Фонде содействия реформированию жилищно-коммунального хозяйства" (Собрание законодательства Российской Федерации, 2007, № 30, ст. 3799; 2008, № 49, ст. 5723) следующие изменения</w:t>
      </w:r>
    </w:p>
    <w:p>
      <w:r>
        <w:t>дополнить частью 61 следующего содержания: "61. Банковские счета, указанные в части 6 настоящей статьи, открываются и обслуживаются в российских кредитных организациях, акции (доли в уставном капитале) которых принадлежат Российской Федерации или Банку России, в размере, позволяющем определять решения указанных кредитных организаций по вопросам, отнесенным к компетенции общего собрания их учредителей (участников). При этом Фонд по согласованию с Министерством финансов Российской Федерации ежеквартально размещает сведения об указанных российских кредитных организациях на официальном сайте Фонда в сети "Интернет"."</w:t>
      </w:r>
    </w:p>
    <w:p>
      <w:r>
        <w:t>часть 7 дополнить словами ", с учетом требований, установленных частью 61 настоящей статьи"</w:t>
      </w:r>
    </w:p>
    <w:p>
      <w:r>
        <w:rPr>
          <w:b/>
        </w:rPr>
        <w:t>Статья 2</w:t>
      </w:r>
    </w:p>
    <w:p>
      <w:r>
        <w:t>(Утратила силу - Федеральный закон от 05.04.2013 № 44-ФЗ)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частей 61 и 7 статьи 20 Федерального закона от 21 июля 2007 года № 185-ФЗ "О Фонде содействия реформированию жилищно-коммунального хозяйства" (в редакции настоящего Федерального закона) применяются в отношении товариществ собственников жилья, жилищных, жилищно-строительных кооперативов или иных специализированных потребительских кооперативов, выбранных собственниками помещений в многоквартирном доме управляющих организаций, открывших до дня вступления в силу настоящего Федерального закона отдельные банковские счета, на которые поступили средства, предусмотренные на проведение капитального ремонта многоквартирного дома в соответствии с Федеральным законом от 21 июля 2007 года № 185-ФЗ "О Фонде содействия реформированию жилищно-коммунального хозяйства"</w:t>
      </w:r>
    </w:p>
    <w:p>
      <w:r>
        <w:rPr>
          <w:b/>
        </w:rPr>
        <w:t xml:space="preserve">3. </w:t>
      </w:r>
      <w:r>
        <w:t>В течение девяноста дней со дня вступления в силу настоящего Федерального закона товарищество собственников жилья, жилищный, жилищно-строительный кооператив или иной специализированный потребительский кооператив, выбранная собственниками помещений в многоквартирном доме управляющая организация обязаны обеспечить перечисление средств, предусмотренных на проведение капитального ремонта многоквартирного дома в соответствии с Федеральным законом от 21 июля 2007 года № 185-ФЗ "О Фонде содействия реформированию жилищно-коммунального хозяйства", на банковский счет, открытый в российской кредитной организации в соответствии с частью 61 статьи 20 Федерального закона от 21 июля 2007 года № 185-ФЗ "О Фонде содействия реформированию жилищно-коммунального хозяйства" (в редакции настоящего Федерального закона), и немедленно уведомить об этом соответствующие органы местного самоуправления</w:t>
      </w:r>
    </w:p>
    <w:p>
      <w:r>
        <w:rPr>
          <w:b/>
        </w:rPr>
        <w:t xml:space="preserve">4. </w:t>
      </w:r>
      <w:r>
        <w:t>Сведения о российских кредитных организациях, соответствующих требованиям части 61 статьи 20 Федерального закона от 21 июля 2007 года № 185-ФЗ "О Фонде содействия реформированию жилищно-коммунального хозяйства" (в редакции настоящего Федерального закона), должны быть размещены на официальном сайте Фонда в сети "Интернет" в течение тридцати дней со дня вступления в силу настоящего Федерального закона</w:t>
      </w:r>
    </w:p>
    <w:p>
      <w:r>
        <w:rPr>
          <w:b/>
        </w:rPr>
        <w:t xml:space="preserve">5. </w:t>
      </w:r>
      <w:r>
        <w:t>(Утратила силу - Федеральный закон от 05.04.2013 № 44-ФЗ)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