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9-1 Закона Российской Федерации "О медицинском страховании граждан в Российской Федерации" и статью 11 Федерального закона "Об обязательном пенсионном страховании в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29.11.2010 № 326-ФЗ)</w:t>
      </w:r>
    </w:p>
    <w:p>
      <w:r>
        <w:rPr>
          <w:b/>
        </w:rPr>
        <w:t>Статья 2</w:t>
      </w:r>
    </w:p>
    <w:p>
      <w:r>
        <w:t>Абзац третий пункта 1 статьи 11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2003, № 52, ст. 5037; 2007, № 30, ст. 3754; 2008, № 30, ст. 3616) изложить в следующей редакции: "нотариусов, занимающихся частной практикой, по месту их жительства на основании представляемого в срок не позднее 30 дней со дня назначения на должность нотариуса заявления о регистрации в качестве страхователя и представляемых одновременно с указанным заявлением копий документа, подтверждающего назначение на должность нотариуса, документа, удостоверяющего личность страхователя, документов, подтверждающих его регистрацию по месту жительства и постановку его на учет в налоговом органе;".</w:t>
      </w:r>
    </w:p>
    <w:p>
      <w:r>
        <w:rPr>
          <w:b/>
        </w:rPr>
        <w:t>Статья 3</w:t>
      </w:r>
    </w:p>
    <w:p>
      <w:r>
        <w:t>Установить, что регистрация в территориальных фондах обязательного медицинского страхования по месту жительства нотариусов, занимающихся частной практикой и зарегистрированных в качестве страхователей по месту осуществления их деятельности до дня вступления в силу настоящего Федерального закона, осуществляется на основании сведений, переданных территориальными фондами обязательного медицинского страхования, зарегистрировавшими нотариусов, занимающихся частной практикой, в качестве страхователей по месту осуществления их деятельности.</w:t>
      </w:r>
    </w:p>
    <w:p>
      <w:r>
        <w:rPr>
          <w:b/>
        </w:rPr>
        <w:t>Статья 4</w:t>
      </w:r>
    </w:p>
    <w:p>
      <w:r>
        <w:t>Установить, что регистрация в территориальных органах Пенсионного фонда Российской Федерации по месту жительства нотариусов, занимающихся частной практикой и зарегистрированных в качестве страхователей по месту осуществления их деятельности до дня вступления в силу настоящего Федерального закона, осуществляется на основании сведений, переданных территориальными органами Пенсионного фонда Российской Федерации, зарегистрировавшими нотариусов, занимающихся частной практикой, в качестве страхователей по месту осуществления их деятельности.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