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 в связи с принятием Федерального закона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>Статья None. Федеральный закон   от 17.07.2009 № 171-ФЗ</w:t>
      </w:r>
    </w:p>
    <w:p>
      <w:r>
        <w:t>О внесении изменений в Федеральный закон "О прокуратуре Российской Федерации" в связи с принятием Федерального закона "Об антикоррупционной экспертизе нормативных правовых актов и проектов нормативных правовых актов" РОССИЙСКАЯ ФЕДЕРАЦИЯ ФЕДЕРАЛЬНЫЙ ЗАКОН О внесении изменений в Федеральный закон "О прокуратуре Российской Федерации" в связи с принятием Федерального закона "Об антикоррупционной экспертизе нормативных правовых актов и проектов нормативных правовых актов" Принят Государственной Думой 3 июля 2009 года Одобрен Советом Федерации 7 июля 2009 года 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2003, № 27, ст. 2700; 2007, № 10, ст. 1151; № 24, ст. 2830) следующие изменения: 1) в пункте 1 статьи 6 слова "перечисленных в статьях 22" заменить словами "перечисленных в статьях 9 1 , 22"; 2) дополнить статьей 9 1 следующего содержания: "Статья 9 1 . Проведение антикоррупционной экспертизы нормативных правовых актов 1. Прокурор в ходе осуществления своих полномочий в установленном Генеральной прокуратурой Российской Федерации порядке и согласно методике, определенной Правительством Российской Федерации, проводит антикоррупционную экспертизу нормативных правовых актов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органов местного самоуправления, их должностных лиц.</w:t>
      </w:r>
    </w:p>
    <w:p>
      <w:r>
        <w:rPr>
          <w:b/>
        </w:rPr>
        <w:t xml:space="preserve">2. </w:t>
      </w:r>
      <w:r>
        <w:t>При выявлении в нормативном правовом акте коррупциогенных факторов прокурор вносит в орган, организацию или должностному лицу, которые издали этот акт, требование об изменении нормативного правового акта с предложением способа устранения выявленных коррупциогенных факторов либо обращается в суд в порядке, предусмотренном процессуальным законодательством Российской Федерации. Требование об изменении нормативного правового акта может быть отозвано прокурором до его рассмотрения соответствующими органом, организацией или должностным лицом</w:t>
      </w:r>
    </w:p>
    <w:p>
      <w:r>
        <w:rPr>
          <w:b/>
        </w:rPr>
        <w:t xml:space="preserve">3. </w:t>
      </w:r>
      <w: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требования.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органа. О результатах рассмотрения требования об изменении нормативного правового акта незамедлительно сообщается прокурору, внесшему требование. Требование прокурора об изменении нормативного правового акта может быть обжаловано в установленном порядке.". Президент Российской Федерации Д.Медведев Москва, Кремль 17 июля 2009 года №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