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статьи 8 и 23 Федерального закона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3616) следующие изменения</w:t>
      </w:r>
    </w:p>
    <w:p>
      <w:r>
        <w:t>часть 2 статьи 8 дополнить пунктом 11 следующего содержания: "11) участвовать в проведении государственной политики в области физической культуры и спорта;"</w:t>
      </w:r>
    </w:p>
    <w:p>
      <w:r>
        <w:t>в части 4 статьи 23 слова "Правительством Российской Федерации" заменить словами "уполномоченным Правительством Российской Федерации федеральным органом исполнительной власти"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