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дополнительных мерах по поддержке финансовой системы Российской Федерации"</w:t>
      </w:r>
    </w:p>
    <w:p>
      <w:r>
        <w:rPr>
          <w:b/>
        </w:rPr>
        <w:t>Статья None. Федеральный закон   от 17.07.2009 № 168-ФЗ</w:t>
      </w:r>
    </w:p>
    <w:p>
      <w:r>
        <w:t>О внесении изменений в Федеральный закон "О дополнительных мерах по поддержке финансовой системы Российской Федерации" РОССИЙСКАЯ ФЕДЕРАЦИЯ ФЕДЕРАЛЬНЫЙ ЗАКОН О внесении изменений в Федеральный закон "О дополнительных мерах по поддержке финансовой системы Российской Федерации" Принят Государственной Думой 26 июня 2009 года Одобрен Советом Федерации 7 июля 2009 года Статья 1 Внести в Федеральный закон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следующие изменения: 1) в статье 4: а) часть 1 изложить в следующей редакции: "1. Средства Фонда национального благосостояния могут быть размещены во Внешэкономбанке на депозиты на общую сумму не более 410 миллиардов рублей в порядке, установленном Правительством Российской Федерации, на следующих условиях: 1) по ставке 7 процентов годовых на срок до 31 декабря 2019 года включительно - для осуществления Внешэкономбанком операций, указанных в части 1 статьи 6 настоящего Федерального закона; 2) по ставке 8,5 процента годовых на срок до 31 декабря 2020 года включительно - для осуществления Внешэкономбанком операций, указанных в части 1 статьи 6 1 настоящего Федерального закона."; б) часть 2 после слов "статьи 6" дополнить словами "и части 1 статьи 6 1 "; 2) дополнить статьей 6 1 следующего содержания: "Статья 6 1 1. Установить, что Внешэкономбанк до 31 декабря 2010 года включительно вправе предоставлять субординированные кредиты (займы) без обеспечения на срок до 31 декабря 2020 года включительно по ставке 9,5 процента годовых российским кредитным организациям при соблюдении ими следующих условий: 1) наличие у кредитной организации на дату обращения за получением кредита (займа) рейтинга долгосрочной кредитоспособности не ниже установленного минимального уровня; 2) получение кредитной организацией субординированного кредита (займа) от Внешэкономбанка в порядке, предусмотренном пунктом 2 части 1 статьи 6 настоящего Федерального закона, в размере 15 процентов от величины собственных средств (капитала) получателя кредита (займа), рассчитанной на 1 октября 2008 года; 3) получение кредитной организацией после 1 октября 2008 года от третьих лиц субординированных кредитов (займов) и (или) сумм в оплату взноса в уставный капитал этой кредитной организации в сумме, превышающей 15 процентов от величины собственных средств (капитала) получателя кредита (займа), рассчитанной на 1 октября 2008 года.</w:t>
      </w:r>
    </w:p>
    <w:p>
      <w:r>
        <w:rPr>
          <w:b/>
        </w:rPr>
        <w:t xml:space="preserve">2. </w:t>
      </w:r>
      <w:r>
        <w:t>Общая сумма субординированных кредитов (займов), предоставляемых Внешэкономбанком в соответствии с частью 1 настоящей статьи одной кредитной организации, не должна превышать 50 процентов от величины собственных средств (капитала) получателя кредита (займа) по состоянию на 1-е число месяца подачи во Внешэкономбанк заявки на получение кредита (займа) и 300 процентов от суммы средств, полученных кредитной организацией после 1 октября 2008 года от третьих лиц в виде субординированных кредитов (займов) и (или) сумм в оплату взноса в уставный капитал этой кредитной организации, в части, превышающей 15 процентов от величины собственных средств (капитала) получателя кредита (займа), рассчитанной на 1 октября 2008 года</w:t>
      </w:r>
    </w:p>
    <w:p>
      <w:r>
        <w:rPr>
          <w:b/>
        </w:rPr>
        <w:t xml:space="preserve">3. </w:t>
      </w:r>
      <w:r>
        <w:t>Субординированные кредиты (займы), указанные в части 1 настоящей статьи, могут быть предоставлены полностью или частично путем приобретения Внешэкономбанком выпускаемых получающими соответствующие кредиты (займы) кредитными организациями облигаций и (или) выпускаемых в их пользу и гарантированных ими еврооблигаций, размещаемых и (или) обращающихся на территории Российской Федерации и (или) за пределами территории Российской Федерации</w:t>
      </w:r>
    </w:p>
    <w:p>
      <w:r>
        <w:rPr>
          <w:b/>
        </w:rPr>
        <w:t xml:space="preserve">4. </w:t>
      </w:r>
      <w:r>
        <w:t>Перечень рейтинговых агентств, рейтинги которых применяются для определения долгосрочной кредитоспособности кредитных организаций в соответствии с пунктом 1 части 1 настоящей статьи, и необходимых минимальных показателей соответствующих рейтингов, дополнительные требования к получателям кредитов (займов), а также порядок и условия предоставления соответствующих кредитов (займов) устанавливаются наблюдательным советом Внешэкономбанка.";</w:t>
      </w:r>
    </w:p>
    <w:p>
      <w:r>
        <w:rPr>
          <w:b/>
        </w:rPr>
        <w:t xml:space="preserve">2. </w:t>
      </w:r>
      <w:r>
        <w:t>Размещенные в соответствии с частью 1 настоящей статьи средства могут быть использованы Внешэкономбанком исключительно для осуществления операций, указанных в статье 6 3 настоящего Федерального закона.";</w:t>
      </w:r>
    </w:p>
    <w:p>
      <w:r>
        <w:rPr>
          <w:b/>
        </w:rPr>
        <w:t xml:space="preserve">4. </w:t>
      </w:r>
      <w:r>
        <w:t>дополнить статьей 6 2 следующего содержания: "Статья 6 2 1. Средства Фонда национального благосостояния могут быть размещены во Внешэкономбанке на депозиты сроком до 1 июня 2015 года на общую сумму не более 40 миллиардов рублей по ставке 8,5 процента годовых в порядке, установленном Правительством Российской Федерации</w:t>
      </w:r>
    </w:p>
    <w:p>
      <w:r>
        <w:rPr>
          <w:b/>
        </w:rPr>
        <w:t xml:space="preserve">2. </w:t>
      </w:r>
      <w:r>
        <w:t>дополнить статьей 6 3 следующего содержания: "Статья 6 3 Установить, что Внешэкономбанк со дня вступления в силу настоящего Федерального закона до 1 июня 2010 года вправе предоставлять открытому акционерному обществу "Агентство по ипотечному жилищному кредитованию" кредиты (займы) по ставке 9,5 процента годовых на срок до 1 июня 2015 года.". Статья 2 Настоящий Федеральный закон вступает в силу со дня его официального опубликования. Президент Российской Федерации Д.Медведев Москва, Кремль 17 июля 2009 года № 168-ФЗ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