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23 Федерального закона "Об органах судейского сообщества в Российской Федерации"</w:t>
      </w:r>
    </w:p>
    <w:p>
      <w:r>
        <w:rPr>
          <w:b/>
        </w:rPr>
        <w:t>Статья None. Федеральный закон   от 24.07.2009 № 210-ФЗ</w:t>
      </w:r>
    </w:p>
    <w:p>
      <w:r>
        <w:t>О внесении изменений в статью 23 Федерального закона "Об органах судейского сообщества в Российской Федерации" РОССИЙСКАЯ ФЕДЕРАЦИЯ ФЕДЕРАЛЬНЫЙ ЗАКОН О внесении изменений в статью 23 Федерального закона "Об органах судейского сообщества в Российской Федерации" Принят Государственной Думой 15 июля 2009 года Одобрен Советом Федерации 18 июля 2009 года Внести в статью 23 Федерального закона от 14 марта 2002 года № 30-ФЗ "Об органах судейского сообщества в Российской Федерации" (Собрание законодательства Российской Федерации, 2002, № 11, ст. 1022) изменения, дополнив ее пунктами 2 1 и 2 2 следующего содержания: "2 1 . Решение по результатам рассмотрения вопроса о досрочном прекращении полномочий судьи в связи с совершением им дисциплинарного проступка или вопроса о прекращении отставки судьи в связи с осуществлением им деятельности, не совместимой с должностью судьи, либо совершением поступков, его порочащих, принимается тайным голосованием членов квалификационной коллегии судей. Порядок тайного голосования устанавливается положением о порядке работы квалификационных коллегий судей. 2 2 . В случае принятия квалификационной коллегией судей решения о досрочном прекращении полномочий судьи в связи с совершением им дисциплинарного проступка или решения о прекращении отставки судьи в связи с осуществлением им деятельности, не совместимой с должностью судьи, либо совершением поступков, его порочащих, в каждом из решений должны быть указаны мотивы его принятия.". Президент Российской Федерации Д.Медведев Москва, Кремль 24 июля 2009 года № 210-ФЗ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