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Боливарианской Республики Венесуэла о поощрении и взаимной защите капиталовложений</w:t>
      </w:r>
    </w:p>
    <w:p>
      <w:r>
        <w:rPr>
          <w:b/>
        </w:rPr>
        <w:t>Статья None. Федеральный закон   от 27.09.2009 № 221-ФЗ</w:t>
      </w:r>
    </w:p>
    <w:p>
      <w:r>
        <w:t>О ратификации Соглашения между Правительством Российской Федерации и Правительством Боливарианской Республики Венесуэла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Боливарианской Республики Венесуэла о поощрении и взаимной защите капиталовложений Принят Государственной Думой 18 сентября 2009 года Одобрен Советом Федерации 21 сентября 2009 года Ратифицировать Соглашение между Правительством Российской Федерации и Правительством Боливарианской Республики Венесуэла о поощрении и взаимной защите капиталовложений, подписанное в городе Каракасе 7 ноября 2008 года. Президент Российской Федерации Д.Медведев Москва, Кремль 27 сентября 2009 года № 221-ФЗ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