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системы профилактики безнадзорности и правонарушений несовершеннолетних"</w:t>
      </w:r>
    </w:p>
    <w:p>
      <w:r>
        <w:rPr>
          <w:b/>
        </w:rPr>
        <w:t>Статья None. Федеральный закон   от 13.10.2009 № 233-ФЗ</w:t>
      </w:r>
    </w:p>
    <w:p>
      <w:r>
        <w:t>О внесении изменений в Федеральный закон "Об основах системы профилактики безнадзорности и правонарушений несовершеннолетних" РОССИЙСКАЯ ФЕДЕРАЦИЯ ФЕДЕРАЛЬНЫЙ ЗАКОН О внесении изменений в Федеральный закон "Об основах системы профилактики безнадзорности и правонарушений несовершеннолетних" Принят Государственной Думой 25 сентября 2009 года Одобрен Советом Федерации 7 октября 2009 года 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2001, № 3, ст. 216; 2003, № 28, ст. 2880; 2004, № 27, ст. 2711; № 35, ст. 3607; № 49, ст. 4849; 2005, № 1, ст. 25; № 17, ст. 1485; 2007, № 27, ст. 3215; № 30, ст. 3808; № 31, ст. 4011; № 49, ст. 6070; 2008, № 30, ст. 3616) следующие изменения: 1) пункт 3 статьи 13 дополнить подпунктом 6 следующего содержания: "6) направление администрации специализированного учреждения для несовершеннолетних, нуждающихся в социальной реабилитации, в котором находится несовершеннолетний, самовольно ушедший из семьи, детского дома, школы-интерната, специального учебно-воспитательного учреждения открытого типа или иного детского учреждения, в случаях, предусмотренных пунктом 5 статьи 25 1 настоящего Федерального закона."; 2) в пункте 4 статьи 25 слова "осуществления и" исключить; 3) главу II дополнить статьей 25 1 следующего содержания: "Статья 25 1 . Порядок осуществления деятельности, связанной с перевозкой несовершеннолетних, самовольно ушедших из семей, детских домов, школ-интернатов, специальных учебно-воспитательных и иных детских учреждений 1. Органы государственной власти субъектов Российской Федерации осуществляют переданные им Российской Федерацией в соответствии с пунктом 3 статьи 25 настоящего Федерального закона полномочия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учреждений. Федеральные органы государственной власти осуществляют полномочия по нормативно-правовому регулированию и финансовому обеспечению указанной сферы деятельности, а также контролю за указанной сферой деятельности. Финансовое обеспечение указанной сферы деятельности осуществляется в порядке, установленном статьей 25 настоящего Федерального закона.</w:t>
      </w:r>
    </w:p>
    <w:p>
      <w:r>
        <w:rPr>
          <w:b/>
        </w:rPr>
        <w:t xml:space="preserve">2. </w:t>
      </w:r>
      <w:r>
        <w:t>Перевозка между субъектами Российской Федерации несовершеннолетних, самовольно ушедших из семей, детских домов, школ-интернатов, специальных учебно-воспитательных учреждений открытого типа и иных детских учреждений, осуществляется родителями или иными законными представителями несовершеннолетних, работниками специализированных учреждений для несовершеннолетних, нуждающихся в социальной реабилитации, работниками детских домов, школ-интернатов, специальных учебно-воспитательных учреждений открытого типа и иных детских учреждений. Перечень учреждений, работники которых осуществляют перевозку несовершеннолетних, самовольно ушедших из семей, детских домов, школ-интернатов, специальных учебно-воспитательных учреждений открытого типа и иных детских учреждений, устанавливается нормативным правовым актом субъекта Российской Федерации</w:t>
      </w:r>
    </w:p>
    <w:p>
      <w:r>
        <w:rPr>
          <w:b/>
        </w:rPr>
        <w:t xml:space="preserve">3. </w:t>
      </w:r>
      <w:r>
        <w:t>Администрация специализированного учреждения для несовершеннолетних, нуждающихся в социальной реабилитации, в которое помещается несовершеннолетний, самовольно ушедший из семьи, детского дома, школы-интерната, специального учебно-воспитательного учреждения открытого типа или иного детского учреждения, незамедлительно уведомляет родителей или иных законных представителей либо администрацию детского дома, школы-интерната, специального учебно-воспитательного учреждения открытого типа или иного детского учреждения о месте его пребывания и возможности возвращения в семью либо в детское учреждение</w:t>
      </w:r>
    </w:p>
    <w:p>
      <w:r>
        <w:rPr>
          <w:b/>
        </w:rPr>
        <w:t xml:space="preserve">4. </w:t>
      </w:r>
      <w:r>
        <w:t>Не позднее пяти суток после доставления в детский дом, школу-интернат, специальное учебно-воспитательное учреждение открытого типа или иное детское учреждение несовершеннолетнего, самовольно ушедшего из указанного учреждения, руководитель учреждения уведомляет об этом администрацию специализированного учреждения для несовершеннолетних, нуждающихся в социальной реабилитации, в котором несовершеннолетний находился на момент принятия решения о его перевозке</w:t>
      </w:r>
    </w:p>
    <w:p>
      <w:r>
        <w:rPr>
          <w:b/>
        </w:rPr>
        <w:t xml:space="preserve">5. </w:t>
      </w:r>
      <w:r>
        <w:t>Несовершеннолетний, самовольно ушедший из семьи, детского дома, школы-интерната, специального учебно-воспитательного учреждения открытого типа или иного детского учреждения, возвращается и помещается в специализированное учреждение для несовершеннолетних, нуждающихся в социальной реабилитации, по месту постоянного проживания несовершеннолетнего в соответствии со статьей 13 настоящего Федерального закона в случаях</w:t>
      </w:r>
    </w:p>
    <w:p>
      <w:r>
        <w:rPr>
          <w:b/>
        </w:rPr>
        <w:t xml:space="preserve">6. </w:t>
      </w:r>
      <w:r>
        <w:t>Перевозка несовершеннолетних, самовольно ушедших из специальных учебно-воспитательных учреждений закрытого типа, между субъектами Российской Федерации осуществляется сотрудниками центров временного содержания для несовершеннолетних правонарушителей органов внутренних дел</w:t>
      </w:r>
    </w:p>
    <w:p>
      <w:r>
        <w:rPr>
          <w:b/>
        </w:rPr>
        <w:t xml:space="preserve">7. </w:t>
      </w:r>
      <w:r>
        <w:t>Перечень документов, необходимых для осуществления перевозки между субъектами Российской Федерации несовершеннолетних, самовольно ушедших из семей, детских домов, школ-интернатов, специальных учебно-воспитательных и иных детских учреждений, условия перевозки, формы и порядок отчетности о деятельности, связанной с перевозкой, утверждаются уполномоченным Правительством Российской Федерации федеральным органом исполнительной власти</w:t>
      </w:r>
    </w:p>
    <w:p>
      <w:r>
        <w:rPr>
          <w:b/>
        </w:rPr>
        <w:t xml:space="preserve">8. </w:t>
      </w:r>
      <w:r>
        <w:t>Порядок осуществления перевозки несовершеннолетних, самовольно ушедших из семей, детских домов, школ-интернатов, специальных учебно-воспитательных и иных детских учреждений, в пределах территорий государств - участников Содружества Независимых Государств устанавливается Соглашением о сотрудничестве государств - участников Содружества Независимых Государств</w:t>
      </w:r>
    </w:p>
    <w:p>
      <w:r>
        <w:rPr>
          <w:b/>
        </w:rPr>
        <w:t xml:space="preserve">9. </w:t>
      </w:r>
      <w:r>
        <w:t>Порядок осуществления перевозки несовершеннолетних, самовольно ушедших из семей, детских домов, школ-интернатов, специальных учебно-воспитательных и иных детских учреждений, в пределах территории субъекта Российской Федерации устанавливается законодательством субъекта Российской Федерации.". Президент Российской Федерации Д.Медведев Москва, Кремль 13 октября 2009 года № 233-ФЗ</w:t>
      </w:r>
    </w:p>
    <w:p>
      <w:r>
        <w:rPr>
          <w:b/>
        </w:rPr>
        <w:t xml:space="preserve">5. </w:t>
      </w:r>
      <w:r>
        <w:t>отказа родителей или иных законных представителей принять несовершеннолетнего в семью</w:t>
      </w:r>
    </w:p>
    <w:p>
      <w:r>
        <w:rPr>
          <w:b/>
        </w:rPr>
        <w:t xml:space="preserve">5. </w:t>
      </w:r>
      <w:r>
        <w:t>обращения несовершеннолетнего в возрасте старше десяти лет к администрации специализированного учреждения для несовершеннолетних, нуждающихся в социальной реабилитации, о невозможности возвращения в семью, находящуюся в социально опасном положении, в детский дом, школу-интернат, специальное учебно-воспитательное учреждение открытого типа или иное детское учреждение</w:t>
      </w:r>
    </w:p>
    <w:p>
      <w:r>
        <w:rPr>
          <w:b/>
        </w:rPr>
        <w:t xml:space="preserve">5. </w:t>
      </w:r>
      <w:r>
        <w:t>получения информации о жестоком обращении с несовершеннолетним, не достигшим возраста десяти лет, в семье либо в детском учреждении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