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обороне"</w:t>
      </w:r>
    </w:p>
    <w:p>
      <w:r>
        <w:rPr>
          <w:b/>
        </w:rPr>
        <w:t>Статья None. Федеральный закон   от 09.11.2009 № 252-ФЗ</w:t>
      </w:r>
    </w:p>
    <w:p>
      <w:r>
        <w:t>О внесении изменений в Федеральный закон "Об обороне" РОССИЙСКАЯ ФЕДЕРАЦИЯ ФЕДЕРАЛЬНЫЙ ЗАКОН О внесении изменений в Федеральный закон "Об обороне" Принят Государственной Думой 23 октября 2009 года Одобрен Советом Федерации 30 октября 2009 года Внести в Федеральный закон от 31 мая 1996 года № 61-ФЗ "Об обороне" (Собрание законодательства Российской Федерации, 1996, № 23, ст. 2750; 2003, № 46, ст. 4437; 2004, № 27, ст. 2711; 2005, № 15, ст. 1276; 2009, № 15, ст. 1779) следующие изменения: 1) статью 10 дополнить пунктом 2 1 следующего содержания: "2 1 . В целях защиты интересов Российской Федерации и ее граждан, поддержания международного мира и безопасности формирования Вооруженных Сил Российской Федерации могут оперативно использоваться за пределами территории Российской Федерации в соответствии с общепризнанными принципами и нормами международного права, международными договорами Российской Федерации и настоящим Федеральным законом для решения следующих задач: 1) отражение вооруженного нападения на формирования Вооруженных Сил Российской Федерации, другие войска или органы, дислоцированные за пределами территории Российской Федерации; 2) отражение или предотвращение вооруженного нападения на другое государство, обратившееся к Российской Федерации с соответствующей просьбой; 3) защита граждан Российской Федерации за пределами территории Российской Федерации от вооруженного нападения на них; 4) борьба с пиратством и обеспечение безопасности судоходства."; 2) дополнить статьей 10 1 следующего содержания: "Статья 10 1 . Оперативное использование формирований Вооруженных Сил Российской Федерации за пределами территории Российской Федерации 1. Решение об оперативном использовании за пределами территории Российской Федерации в соответствии с пунктом 2 1 статьи 10 настоящего Федерального закона формирований Вооруженных Сил Российской Федерации принимается Президентом Российской Федерации на основании соответствующего постановления Совета Федерации Федерального Собрания Российской Федерации.</w:t>
      </w:r>
    </w:p>
    <w:p>
      <w:r>
        <w:rPr>
          <w:b/>
        </w:rPr>
        <w:t xml:space="preserve">2. </w:t>
      </w:r>
      <w:r>
        <w:t>Общая численность формирований Вооруженных Сил Российской Федерации, районы их действий, стоящие перед ними задачи и срок использования этих формирований определяются Президентом Российской Федерации</w:t>
      </w:r>
    </w:p>
    <w:p>
      <w:r>
        <w:rPr>
          <w:b/>
        </w:rPr>
        <w:t xml:space="preserve">3. </w:t>
      </w:r>
      <w:r>
        <w:t>Комплектование формирований Вооруженных Сил Российской Федерации военнослужащими, гражданским персоналом, обеспечение материально-техническими средствами и предоставление входящим в их состав военнослужащим и гражданскому персоналу медицинского и иных видов обеспечения осуществляет Министерство обороны Российской Федерации</w:t>
      </w:r>
    </w:p>
    <w:p>
      <w:r>
        <w:rPr>
          <w:b/>
        </w:rPr>
        <w:t xml:space="preserve">4. </w:t>
      </w:r>
      <w:r>
        <w:t>Решение о досрочном отзыве формирований Вооруженных Сил Российской Федерации принимается Президентом Российской Федерации либо по его поручению Министерством обороны Российской Федерации.". Президент Российской Федерации Д.Медведев Москва, Кремль 9 ноября 2009 года № 252-ФЗ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