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создании и деятельности Международного научно-исследовательского центра "Памир-Чакалтая"</w:t>
      </w:r>
    </w:p>
    <w:p>
      <w:r>
        <w:rPr>
          <w:b/>
        </w:rPr>
        <w:t>Статья None. Федеральный закон   от 09.11.2009 № 255-ФЗ</w:t>
      </w:r>
    </w:p>
    <w:p>
      <w:r>
        <w:t>О ратификации Соглашения между Правительством Российской Федерации и Правительством Республики Таджикистан о создании и деятельности Международного научно-исследовательского центра "Памир-Чакалтая"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создании и деятельности Международного научно-исследовательского центра "Памир-Чакалтая" Принят Государственной Думой 21 октября 2009 года Одобрен Советом Федерации 30 октября 2009 года Ратифицировать Соглашение между Правительством Российской Федерации и Правительством Республики Таджикистан о создании и деятельности Международного научно-исследовательского центра "Памир-Чакалтая", подписанное в городе Душанбе 29 августа 2008 года. Президент Российской Федерации Д.Медведев Москва, Кремль 9 ноября 2009 года № 255-ФЗ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