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Королевства Саудовская Аравия об избежании двойного налогообложения и предотвращении уклонения от налогообложения в отношении налогов на доход и капитал</w:t>
      </w:r>
    </w:p>
    <w:p>
      <w:r>
        <w:rPr>
          <w:b/>
        </w:rPr>
        <w:t>Статья None. Федеральный закон   от 09.11.2009 № 256-ФЗ</w:t>
      </w:r>
    </w:p>
    <w:p>
      <w:r>
        <w:t>О ратификации Конвенции между Правительством Российской Федерации и Правительством Королевства Саудовская Аравия об избежании двойного налогообложения и предотвращении уклонения от налогообложения в отношении налогов на доход и капитал РОССИЙСКАЯ ФЕДЕРАЦИЯ ФЕДЕРАЛЬНЫЙ ЗАКОН О ратификации Конвенции между Правительством Российской Федерации и Правительством Королевства Саудовская Аравия об избежании двойного налогообложения и предотвращении уклонения от налогообложения в отношении налогов на доход и капитал Принят Государственной Думой 23 октября 2009 года Одобрен Советом Федерации 30 октября 2009 года Ратифицировать Конвенцию между Правительством Российской Федерации и Правительством Королевства Саудовская Аравия об избежании двойного налогообложения и предотвращении уклонения от налогообложения в отношении налогов на доход и капитал, подписанную в городе Эр-Рияде 11 февраля 2007 года. Президент Российской Федерации Д.Медведев Москва, Кремль 9 ноября 2009 года № 256-ФЗ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