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Брянской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Гордеевский районный суд Брянской области, передав относящиеся к его ведению вопросы осуществления правосудия в юрисдикцию Красногорского районного суда Брянской области</w:t>
      </w:r>
    </w:p>
    <w:p>
      <w:r>
        <w:t>упразднить Жирятинский районный суд Брянской области, передав относящиеся к его ведению вопросы осуществления правосудия в юрисдикцию Выгоничского районного суда Брянской области</w:t>
      </w:r>
    </w:p>
    <w:p>
      <w:r>
        <w:t>упразднить Рогнединский районный суд Брянской области, передав относящиеся к его ведению вопросы осуществления правосудия в юрисдикцию Дубровского районного суда Брянской области</w:t>
      </w:r>
    </w:p>
    <w:p>
      <w:r>
        <w:t>установить, что юрисдикция районных судов Брянской области, указанных в пунктах 1-3 настоящей статьи, распространяется на территории следующих административно-территориальных образований Брянской области в границах, существующих на день вступления в силу настоящего Федерального закона: Красногорского районного суда - на территории Красногорского и Гордеевского районов; Выгоничского районного суда - на территории Выгоничского и Жирятинского районов; Дубровского районного суда - на территории Дубровского и Рогнединского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1-4 статьи 1 настоящего Федерального закона</w:t>
      </w:r>
    </w:p>
    <w:p>
      <w:r>
        <w:rPr>
          <w:b/>
        </w:rPr>
        <w:t xml:space="preserve">2. </w:t>
      </w:r>
      <w:r>
        <w:t>Пункты 1-4 статьи 1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