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3-2 Федерального закона "О введении в действие Градостроительного кодекса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32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2008, № 30, ст. 3604) дополнить частью 3 следующего содержания: "3. С 1 января 2010 года прекращается действие лицензий (в том числе лицензий, срок действия которых продлен) на осуществление следующих видов деятельности</w:t>
      </w:r>
    </w:p>
    <w:p>
      <w:r>
        <w:t>проектирование зданий и сооружений, за исключением сооружений сезонного или вспомогательного назначения</w:t>
      </w:r>
    </w:p>
    <w:p>
      <w:r>
        <w:t>строительство зданий и сооружений, за исключением сооружений сезонного или вспомогательного назначения</w:t>
      </w:r>
    </w:p>
    <w:p>
      <w:r>
        <w:t>инженерные изыскания для строительства зданий и сооружений, за исключением сооружений сезонного или вспомогательного назначения."</w:t>
      </w:r>
    </w:p>
    <w:p>
      <w:r>
        <w:rPr>
          <w:b/>
        </w:rPr>
        <w:t>Статья 2</w:t>
      </w:r>
    </w:p>
    <w:p>
      <w:r>
        <w:t>(Утратила силу - Федеральный закон от 04.05.2011 № 99-ФЗ)</w:t>
      </w:r>
    </w:p>
    <w:p>
      <w:r>
        <w:rPr>
          <w:b/>
        </w:rPr>
        <w:t>Статья 3</w:t>
      </w:r>
    </w:p>
    <w:p>
      <w:r>
        <w:t>(Утратила силу - Федеральный закон от 05.04.2013 № 44-ФЗ)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и подпункта "б" пункта 2 статьи 3 настоящего Федерального закона</w:t>
      </w:r>
    </w:p>
    <w:p>
      <w:r>
        <w:rPr>
          <w:b/>
        </w:rPr>
        <w:t xml:space="preserve">2. </w:t>
      </w:r>
      <w:r>
        <w:t>Пункт 1 и подпункт "б" пункта 2 статьи 3 настоящего Федерального закона вступают в силу с 1 июля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