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 и 16 Закона Российской Федерации "О статусе судей в Российской Федерации" и в статьи 17 и 19 Федерального закона "Об органах судейского сообщества в Российской Федерации"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1993, № 17, ст. 606; Собрание законодательства Российской Федерации, 1995, № 26, ст. 2399; 2001, № 51, ст. 4834; 2005, № 15, ст. 1278; 2007, № 31, ст. 4011; 2008, № 52, ст. 6229; 2009, № 29, ст. 3594; № 45, ст. 5264) следующие изменения</w:t>
      </w:r>
    </w:p>
    <w:p>
      <w:r>
        <w:t>пункт 4 статьи 6 изложить в следующей редакции: "4. Судьи военных судов назначаются Президентом Российской Федерации по представлению Председателя Верховного Суда Российской Федерации при наличии положительного заключения Высшей квалификационной коллегии судей Российской Федерации. Указанное представление направляется Президенту Российской Федерации не позднее 30 дней со дня получения от председателя соответствующего суда представления о назначении рекомендуемого лица на должность судьи."</w:t>
      </w:r>
    </w:p>
    <w:p>
      <w:r>
        <w:t>в статье 16: а) в абзаце третьем пункта 3 слова "окружного (флотского)" исключить; б) в абзаце втором пункта 4 слова "окружного (флотского)" исключить; в) в абзаце втором пункта 6 слова "окружного (флотского)" исключить; г) в абзаце втором пункта 7 слова "окружного (флотского)" исключить</w:t>
      </w:r>
    </w:p>
    <w:p>
      <w:r>
        <w:rPr>
          <w:b/>
        </w:rPr>
        <w:t>Статья 2</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2004, № 33, ст. 3369; 2005, № 15, ст. 1278; 2008, № 52, ст. 6229; 2009, № 29, ст. 3594; № 45, ст. 5264) следующие изменения</w:t>
      </w:r>
    </w:p>
    <w:p>
      <w:r>
        <w:t>в пункте 2 статьи 17: а) в подпункте 2 слова "окружных (флотских)" исключить; б) в подпункте 3 слова "окружных (флотских)" исключить; в) в подпункте 4 слова "окружных (флотских)" исключить; г) в подпункте 5 слова "окружных (флотских)" исключить; д) в подпункте 6 слова "окружных (флотских)" исключить; е) в подпункте 8 слова "окружных (флотских)" исключить</w:t>
      </w:r>
    </w:p>
    <w:p>
      <w:r>
        <w:t>в пункте 1 статьи 19 слова "гарнизонных военных судов, действующих на территории соответствующего субъекта Российской Федерации," исключить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