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правилах лицензирования в сфере внешней торговли товарами</w:t>
      </w:r>
    </w:p>
    <w:p>
      <w:r>
        <w:rPr>
          <w:b/>
        </w:rPr>
        <w:t>Статья None. Федеральный закон   от 28.11.2009 № 300-ФЗ</w:t>
      </w:r>
    </w:p>
    <w:p>
      <w:r>
        <w:t>О ратификации Соглашения о правилах лицензирования в сфере внешней торговли товарами РОССИЙСКАЯ ФЕДЕРАЦИЯ ФЕДЕРАЛЬНЫЙ ЗАКОН О ратификации Соглашения о правилах лицензирования в сфере внешней торговли товарами Принят Государственной Думой 20 ноября 2009 года Одобрен Советом Федерации 25 ноября 2009 года Ратифицировать Соглашение о правилах лицензирования в сфере внешней торговли товарами, подписанное в городе Москве 9 июня 2009 года. Президент Российской Федерации Д.Медведев Москва, Кремль 28 ноября 2009 года № 300-ФЗ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