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порядке введения и применения мер, затрагивающих внешнюю торговлю товарами, на единой таможенной территории в отношении третьих стран</w:t>
      </w:r>
    </w:p>
    <w:p>
      <w:r>
        <w:rPr>
          <w:b/>
        </w:rPr>
        <w:t>Статья None. Федеральный закон   от 28.11.2009 № 304-ФЗ</w:t>
      </w:r>
    </w:p>
    <w:p>
      <w:r>
        <w:t>О ратификации Соглашения о порядке введения и применения мер, затрагивающих внешнюю торговлю товарами, на единой таможенной территории в отношении третьих стран РОССИЙСКАЯ ФЕДЕРАЦИЯ ФЕДЕРАЛЬНЫЙ ЗАКОН О ратификации Соглашения о порядке введения и применения мер, затрагивающих внешнюю торговлю товарами, на единой таможенной территории в отношении третьих стран Принят Государственной Думой 20 ноября 2009 года Одобрен Советом Федерации 25 ноября 2009 года Ратифицировать Соглашение о порядке введения и применения мер, затрагивающих внешнюю торговлю товарами, на единой таможенной территории в отношении третьих стран, подписанное в городе Москве 9 июня 2009 года. Президент Российской Федерации Д.Медведев Москва, Кремль 28 ноября 2009 года № 304-ФЗ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