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связи с Федеральным законом "О федеральном бюджете на 2010 год и на плановый период 2011 и 2012 годов"</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2004, № 52, ст. 5278; 2005, № 52, ст. 5589; 2006, № 52, ст. 5503; 2007, № 18, ст. 2117; № 30, ст. 3597; 2009, № 15, ст. 1780; № 30, ст. 3739; № 48, ст. 5733) следующие изменения</w:t>
      </w:r>
    </w:p>
    <w:p>
      <w:r>
        <w:t>пункт 2 статьи 20 дополнить абзацем следующего содержания: "В случаях изменения состава и (или) функций главных администраторов доходов бюджета, а также изменения принципов назначения и присвоения структуры кодов классификации доходов бюджетов изменения в перечень главных администраторов доходов бюджета, а также в состав закрепленных за ними кодов классификации доходов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
        <w:t>пункт 2 статьи 23 дополнить абзацем следующего содержания: "В случаях изменения состава и (или) функций главных администраторов источников финансирования дефицитов бюджетов, а также изменения принципов назначения и присвоения структуры кодов классификации источников финансирования дефицитов бюджетов изменения в перечень главных администраторов источников финансирования дефицитов бюджетов, а также в состав закрепленных за ними кодов классификации источников финансирования дефицитов бюджетов вносятся на основании нормативного правового акта (муниципального правового акта) финансового органа без внесения изменений в закон (решение) о бюджете."</w:t>
      </w:r>
    </w:p>
    <w:p>
      <w:r>
        <w:t>абзац двенадцатый статьи 1842 признать утратившим силу</w:t>
      </w:r>
    </w:p>
    <w:p>
      <w:r>
        <w:t>в статье 232: а) абзац второй пункта 2 признать утратившим силу; б) дополнить пунктом 3 следующего содержания: "3. Субсидии, субвенции, иные межбюджетные трансферты, имеющие целевое назначение, в том числе их остатки, не использованные на начало текущего финансового года, фактически полученные при исполнении бюджета сверх утвержденных законом (решением) о бюджете доходов, направляются на увеличение расходов бюджета соответственно целям предоставления субсидий, субвенций, иных межбюджетных трансфертов, имеющих целевое назначение, с внесением изменений в сводную бюджетную роспись без внесения изменений в закон (решение) о бюджете на текущий финансовый год (текущий финансовый год и плановый период)."</w:t>
      </w:r>
    </w:p>
    <w:p>
      <w:r>
        <w:rPr>
          <w:b/>
        </w:rPr>
        <w:t>Статья 2</w:t>
      </w:r>
    </w:p>
    <w:p>
      <w:r>
        <w:t>Внести в Федеральный закон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 № 43, ст. 5084; № 45, ст. 5424; № 46, ст. 5553; № 49, ст. 6066, 6079; 2008, № 48, ст. 5500; 2009, № 1, ст. 18; № 15, ст. 1780; № 30, ст. 3739; № 39, ст. 4532) следующие изменения: 1) абзац тридцать третий пункта 168 и абзац пятый пункта 210 статьи 1 признать утратившими силу; 2) в статье 5: а) в части 7 слова "Абзац шестнадцатый пункта 76, абзацы" заменить словом "Абзацы"; б) (Утратил силу - Федеральный закон от 25.12.2012 № 268-ФЗ) в) часть 8 признать утратившей силу; г) в части 12 слова "до 1 января 2010 года" заменить словами "до 1 января 2011 года"; д) в абзаце первом части 14 слова "на 2008 и 2009 годы" заменить словами "на 2008, 2009 и 2010 годы"; е) дополнить частями 20 - 25 следующего содержания: "20. Федеральные государственные загранучреждения вправе использовать доходы, получаемые в текущем финансовом году от разрешенных видов деятельности, а также остатки указанных средств на начало текущего финансового года в качестве дополнительного источника финансового обеспечения выполнения функций указанных загранучреждений сверх бюджетных ассигнований, предусмотренных федеральным законом о федеральном бюджете на текущий финансовый год и плановый период для указанных загранучреждений. Учет поступлений и использования указанных доходов осуществляется федеральными государственными загранучреждениями с отражением соответствующих операций в отчетности об исполнении федерального бюджета.</w:t>
      </w:r>
    </w:p>
    <w:p>
      <w:r>
        <w:rPr>
          <w:b/>
        </w:rPr>
        <w:t xml:space="preserve">21. </w:t>
      </w:r>
      <w:r>
        <w:t>Органы Федерального казначейства в случаях, установленных законодательством Российской Федерации, вправе открывать</w:t>
      </w:r>
    </w:p>
    <w:p>
      <w:r>
        <w:rPr>
          <w:b/>
        </w:rPr>
        <w:t xml:space="preserve">22. </w:t>
      </w:r>
      <w:r>
        <w:t>Органы Федерального казначейства обеспечивают осуществление операций со средствами юридических лиц (их обособленных подразделений), указанных в части 21 настоящей статьи, от их имени и по их поручению в порядке, установленном Федеральным казначейством, в пределах остатка средств на лицевых счетах, открытых им в органах Федерального казначейства</w:t>
      </w:r>
    </w:p>
    <w:p>
      <w:r>
        <w:rPr>
          <w:b/>
        </w:rPr>
        <w:t xml:space="preserve">23. </w:t>
      </w:r>
      <w:r>
        <w:t>Средства в валюте Российской Федерации, поступающие во временное распоряжение получателей средств федерального бюджета, учитываются на счетах, открытых территориальным органам Федерального казначейства в учреждениях Центрального банка Российской Федерации или кредитных организациях с учетом положений бюджетного законодательства Российской Федерации, с отражением указанных операций на лицевых счетах, открытых получателям средств федерального бюджета в территориальных органах Федерального казначейства, в порядке, установленном Федеральным казначейством. Указанное положение распространяется на районные, межрайонные и специализированные подразделения территориальных органов Федеральной службы судебных приставов в связи с осуществлением судебными приставами-исполнителями исполнительных действий в соответствии с законодательными и иными нормативными правовыми актами Российской Федерации</w:t>
      </w:r>
    </w:p>
    <w:p>
      <w:r>
        <w:rPr>
          <w:b/>
        </w:rPr>
        <w:t xml:space="preserve">24. </w:t>
      </w:r>
      <w:r>
        <w:t>Финансовый орган субъекта Российской Федерации (муниципального образования) вправе принимать решения об осуществлении операций со средствами, поступающими во временное распоряжение получателей средств бюджетов субъектов Российской Федерации (местных бюджетов), на счете, открытом ему в учреждении Центрального банка Российской Федерации или кредитной организации с учетом положений бюджетного законодательства Российской Федерации, с отражением указанных операций на лицевых счетах, открытых получателям средств бюджетов субъектов Российской Федерации (местных бюджетов) в финансовом органе субъекта Российской Федерации (муниципального образования), в порядке, установленном этим финансовым органом</w:t>
      </w:r>
    </w:p>
    <w:p>
      <w:r>
        <w:rPr>
          <w:b/>
        </w:rPr>
        <w:t xml:space="preserve">25. </w:t>
      </w:r>
      <w:r>
        <w:t>Территориальные органы Федерального казначейства вправе открывать в учреждениях Центрального банка Российской Федерации или кредитных организациях счета для учета операций со средствами, поступающими во временное распоряжение получателей средств бюджетов субъектов Российской Федерации (местных бюджетов), в соответствии с соглашением, заключенным между органом Федерального казначейства и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органом Федерального казначейства в установленном Федеральным казначейством порядке операций со средствами, поступающими во временное распоряжение получателей средств бюджетов субъектов Российской Федерации (местных бюджетов), с отражением указанных операций на лицевых счетах, открытых указанным получателям средств бюджетов субъектов Российской Федерации (местных бюджетов) в территориальных органах Федерального казначейства."</w:t>
      </w:r>
    </w:p>
    <w:p>
      <w:r>
        <w:rPr>
          <w:b/>
        </w:rPr>
        <w:t xml:space="preserve">21. </w:t>
      </w:r>
      <w:r>
        <w:t>в учреждениях Центрального банка Российской Федерации и кредитных организациях счета по учету средств юридических лиц (их обособленных подразделений), не являющихся в соответствии с Бюджетным кодексом Российской Федерации получателями средств федерального бюджета</w:t>
      </w:r>
    </w:p>
    <w:p>
      <w:r>
        <w:rPr>
          <w:b/>
        </w:rPr>
        <w:t xml:space="preserve">21. </w:t>
      </w:r>
      <w:r>
        <w:t>в порядке, установленном Федеральным казначейством, лицевые счета по учету средств юридических лиц (их обособленных подразделений), не являющихся в соответствии с Бюджетным кодексом Российской Федерации получателями средств федерального бюджета</w:t>
      </w:r>
    </w:p>
    <w:p>
      <w:r>
        <w:rPr>
          <w:b/>
        </w:rPr>
        <w:t>Статья 3</w:t>
      </w:r>
    </w:p>
    <w:p>
      <w:r>
        <w:t>Пункт 4 статьи 3 Федерального закона от 22 июля 2008 года № 141-ФЗ "О внесении изменений в отдельные законодательные акты Российской Федерации в части совершенствования земельных отношений" (Собрание законодательства Российской Федерации, 2008, № 30, ст. 3597) признать утратившим силу.</w:t>
      </w:r>
    </w:p>
    <w:p>
      <w:r>
        <w:rPr>
          <w:b/>
        </w:rPr>
        <w:t>Статья 4</w:t>
      </w:r>
    </w:p>
    <w:p>
      <w:r>
        <w:t>Внести в статью 7 Федерального закона от 9 апреля 2009 года № 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2009, № 15, ст. 1780) следующие изменения</w:t>
      </w:r>
    </w:p>
    <w:p>
      <w:r>
        <w:t>часть 4 признать утратившей силу</w:t>
      </w:r>
    </w:p>
    <w:p>
      <w:r>
        <w:t>часть 9 дополнить предложением следующего содержания: "До 1 января 2013 года верхний предел государственного внутреннего долга субъекта Российской Федерации, а также муниципального долга устанавливается с соблюдением условий, указанных в настоящей части."</w:t>
      </w:r>
    </w:p>
    <w:p>
      <w:r>
        <w:rPr>
          <w:b/>
        </w:rPr>
        <w:t>Статья 5</w:t>
      </w:r>
    </w:p>
    <w:p>
      <w:r>
        <w:t>В статье 6 Федерального закона от 3 июня 2009 года № 102-ФЗ "Об отчете Правительства Российской Федерации и информации Центрального банка Российской Федерации о реализации мер по поддержке финансового рынка, банковской системы, рынка труда, отраслей экономики Российской Федерации, социальному обеспечению населения и других мер социальной политики" (Собрание законодательства Российской Федерации, 2009, № 23, ст. 2757) слова "за 2009 год" заменить словами "за 2010 год".</w:t>
      </w:r>
    </w:p>
    <w:p>
      <w:r>
        <w:rPr>
          <w:b/>
        </w:rPr>
        <w:t>Статья 6</w:t>
      </w:r>
    </w:p>
    <w:p>
      <w:r>
        <w:t>Пункт 6 статьи 2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 признать утратившим силу.</w:t>
      </w:r>
    </w:p>
    <w:p>
      <w:r>
        <w:rPr>
          <w:b/>
        </w:rPr>
        <w:t>Статья 7</w:t>
      </w:r>
    </w:p>
    <w:p>
      <w:r>
        <w:rPr>
          <w:b/>
        </w:rPr>
        <w:t xml:space="preserve">1. </w:t>
      </w:r>
      <w:r>
        <w:t>Приостановить до 1 января 2011 года действие пунктов 2, 3 и 4 статьи 28 Федерального закона от 23 ноября 1995 года № 174-ФЗ "Об экологической экспертизе" (Собрание законодательства Российской Федерации, 1995, № 48, ст. 4556; 2004, № 35, ст. 3607; 2006, № 1, ст. 10) в части перечисления финансовых средств заказчиком документации, подлежащей государственной экологической экспертизе, на специальный счет федерального органа исполнительной власти в области экологической экспертизы в случае организации и проведения государственной экологической экспертизы указанным федеральным органом исполнительной власти и в части расходования и использования им указанных средств</w:t>
      </w:r>
    </w:p>
    <w:p>
      <w:r>
        <w:rPr>
          <w:b/>
        </w:rPr>
        <w:t xml:space="preserve">2. </w:t>
      </w:r>
      <w:r>
        <w:t>Приостановить до 1 января 2011 года действие пункта 2 статьи 80 Бюджетного кодекса Российской Федерации (Собрание законодательства Российской Федерации, 1998, № 31, ст. 3823; 2007, № 18, ст. 2117) в части предоставления бюджетных инвестиций из федерального бюджета и бюджетов субъектов Российской Федерации юридическим лицам, не являющимся государственными учреждениями и государственными унитарными предприятиями, по решениям, принимаемым соответственно Правительством Российской Федерации и высшими исполнительными органами государственной власти субъектов Российской Федерации при реализации дополнительных мер по поддержке отраслей экономики Российской Федерации в случаях, установленных федеральными законами или законами субъектов Российской Федерации</w:t>
      </w:r>
    </w:p>
    <w:p>
      <w:r>
        <w:rPr>
          <w:b/>
        </w:rPr>
        <w:t xml:space="preserve">3. </w:t>
      </w:r>
      <w:r>
        <w:t>(Утратила силу - Федеральный закон от 30.09.2010 № 245-ФЗ)</w:t>
      </w:r>
    </w:p>
    <w:p>
      <w:r>
        <w:rPr>
          <w:b/>
        </w:rPr>
        <w:t xml:space="preserve">4. </w:t>
      </w:r>
      <w:r>
        <w:t>(Утратила силу - Федеральный закон от 30.09.2010 № 245-ФЗ)</w:t>
      </w:r>
    </w:p>
    <w:p>
      <w:r>
        <w:rPr>
          <w:b/>
        </w:rPr>
        <w:t>Статья 8</w:t>
      </w:r>
    </w:p>
    <w:p>
      <w:r>
        <w:rPr>
          <w:b/>
        </w:rPr>
        <w:t xml:space="preserve">1. </w:t>
      </w:r>
      <w:r>
        <w:t>Установить, что до 1 января 2011 года действие подпунктов 1 и 2 пункта 2 статьи 78 Бюджетного кодекса Российской Федерации не применяется к предоставлению субсидий из федерального бюджета и бюджетов субъектов Российской Федерации юридическим лицам (за исключением субсидий государственным (муниципальным) учреждениям) по решениям, принимаемым соответственно Правительством Российской Федерации и высшими исполнительными органами государственной власти субъектов Российской Федерации при реализации дополнительных мер по поддержке отраслей экономики Российской Федерации, рынка труда и отраслей социальной сферы, по социальному обеспечению населения, в случаях, установленных федеральными законами или законами субъектов Российской Федерации</w:t>
      </w:r>
    </w:p>
    <w:p>
      <w:r>
        <w:rPr>
          <w:b/>
        </w:rPr>
        <w:t xml:space="preserve">2. </w:t>
      </w:r>
      <w:r>
        <w:t>Установить, что до 1 января 2011 года действие абзаца первого пункта 1 и абзаца первого пункта 2 статьи 933 Бюджетного кодекса Российской Федерации не применяется к предоставлению бюджетных кредитов бюджетам субъектов Российской Федерации из федерального бюджета, местным бюджетам из бюджетов субъектов Российской Федерации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случаях предоставления бюджетных кредитов из федерального бюджета, за исключением автомобильных дорог федерального и регионального значения в случаях предоставления бюджетных кредитов из бюджетов субъектов Российской Федерации) в части срока предоставления таких бюджетных кредитов</w:t>
      </w:r>
    </w:p>
    <w:p>
      <w:r>
        <w:rPr>
          <w:b/>
        </w:rPr>
        <w:t xml:space="preserve">3. </w:t>
      </w:r>
      <w:r>
        <w:t>Установить, что в 2010 году могут предоставляться бюджетные кредиты бюджетам субъектов Российской Федерации из федерального бюджета, местным бюджетам из бюджетов субъектов Российской Федерации на срок до пяти лет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случаях предоставления бюджетных кредитов из федерального бюджета, за исключением автомобильных дорог федерального и регионального значения в случаях предоставления бюджетных кредитов из бюджетов субъектов Российской Федерации) в пределах бюджетных ассигнований, утвержденных Федеральным законом от 2 декабря 2009 года № 308-ФЗ "О федеральном бюджете на 2010 год и на плановый период 2011 и 2012 годов", законами субъектов Российской Федерации о бюджетах субъектов Российской Федерации на 2010 год (на 2010 год и на плановый период 2011 и 2012 годов) соответственно</w:t>
      </w:r>
    </w:p>
    <w:p>
      <w:r>
        <w:rPr>
          <w:b/>
        </w:rPr>
        <w:t xml:space="preserve">4. </w:t>
      </w:r>
      <w:r>
        <w:t>Установить, что до 1 января 2011 года действие пунктов 3 и 4 статьи 132 и пунктов 3 и 4 статьи 139 Бюджетного кодекса Российской Федерации не применяется к предоставлению субсидий из федерального бюджета бюджетам субъектов Российской Федерации и к предоставлению субсидий из бюджетов субъектов Российской Федерации местным бюджетам по решениям, принимаемым соответственно Правительством Российской Федерации и высшими исполнительными органами государственной власти субъектов Российской Федерации при реализации дополнительных мер по поддержке отраслей экономики Российской Федерации, рынка труда и отраслей социальной сферы, по социальному обеспечению населения, в случаях, установленных федеральными законами или законами субъектов Российской Федерации</w:t>
      </w:r>
    </w:p>
    <w:p>
      <w:r>
        <w:rPr>
          <w:b/>
        </w:rPr>
        <w:t xml:space="preserve">5. </w:t>
      </w:r>
      <w:r>
        <w:t>(Утратила силу - Федеральный закон от 30.09.2010 № 245-ФЗ)</w:t>
      </w:r>
    </w:p>
    <w:p>
      <w:r>
        <w:rPr>
          <w:b/>
        </w:rPr>
        <w:t xml:space="preserve">6. </w:t>
      </w:r>
      <w:r>
        <w:t>Правительство Российской Федерации вправе в 2010 году принимать решения о реализации материальных ценностей государственного материального резерва, не входящих в состав неснижаемого запаса, по истечении установленного срока их хранения без одновременной поставки в государственный материальный резерв равного количества аналогичных материальных ценностей с восполнением запасов в последующие годы</w:t>
      </w:r>
    </w:p>
    <w:p>
      <w:r>
        <w:rPr>
          <w:b/>
        </w:rPr>
        <w:t>Статья 9</w:t>
      </w:r>
    </w:p>
    <w:p>
      <w:r>
        <w:rPr>
          <w:b/>
        </w:rPr>
        <w:t xml:space="preserve">1. </w:t>
      </w:r>
      <w:r>
        <w:t>Настоящий Федеральный закон вступает в силу с 1 января 2010 года, за исключением подпункта "г" пункта 2 статьи 2 и части 3 статьи 7 настоящего Федерального закона</w:t>
      </w:r>
    </w:p>
    <w:p>
      <w:r>
        <w:rPr>
          <w:b/>
        </w:rPr>
        <w:t xml:space="preserve">2. </w:t>
      </w:r>
      <w:r>
        <w:t>Подпункт "г" пункта 2 статьи 2 и часть 3 статьи 7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