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дополнительных мерах по поддержке финансовой системы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13 октября 2008 года № 173-ФЗ "О дополнительных мерах по поддержке финансовой системы Российской Федерации" (Собрание законодательства Российской Федерации, 2008, № 42, ст. 4698) следующие изменения</w:t>
      </w:r>
    </w:p>
    <w:p>
      <w:r>
        <w:t>в статье 1: а) часть 1 после слов "в иностранной валюте" дополнить словами ", с возможностью продления срока их пользования,"; б) часть 2 после слов "на дату предоставления кредита," дополнить словами "а в случае продления срока пользования кредитом - установленную на дату заключения соглашения о продлении срока пользования таким кредитом,"</w:t>
      </w:r>
    </w:p>
    <w:p>
      <w:r>
        <w:t>статью 2 дополнить частью 11 следующего содержания: "11. В случае продления Центральным банком Российской Федерации срока размещения депозитов во Внешэкономбанке для определения ставки в соответствии с настоящей статьей используется ставка ЛИБОР в долларах США сроком на один год, установленная на дату заключения соглашения о продлении срока размещения таких депозитов."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В случае заключения соглашения о продлении срока пользования кредитами (займами), указанными в части 1 статьи 1 Федерального закона от 13 октября 2008 года № 173-ФЗ "О дополнительных мерах по поддержке финансовой системы Российской Федерации", условия пользования такими кредитами (займами) должны быть приведены в соответствие с частью 2 статьи 1 Федерального закона от 13 октября 2008 года № 173-ФЗ "О дополнительных мерах по поддержке финансовой системы Российской Федерации" (в редакции настоящего Федерального закона) не позднее 30 дней со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В случае заключения соглашения о продлении срока размещения депозитов, указанных в части 1 статьи 2 Федерального закона от 13 октября 2008 года № 173-ФЗ "О дополнительных мерах по поддержке финансовой системы Российской Федерации", условия размещения таких депозитов должны быть приведены в соответствие с частью 11 статьи 2 Федерального закона от 13 октября 2008 года № 173-ФЗ "О дополнительных мерах по поддержке финансовой системы Российской Федерации" (в редакции настоящего Федерального закона) не позднее 30 дней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