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установлением требований к числу депутатов законодательного (представительного) органа государственной власти субъекта Российской Федерации</w:t>
      </w:r>
    </w:p>
    <w:p>
      <w:r>
        <w:rPr>
          <w:b/>
        </w:rPr>
        <w:t>Статья 1</w:t>
      </w:r>
    </w:p>
    <w:p>
      <w:r>
        <w:t>Внести в статью 4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2002, № 30, ст. 3024; 2003, № 27, ст. 2709; 2005, № 30, ст. 3104; 2006, № 29, ст. 3124; 2007, № 26, ст. 3074; 2008, № 49, ст. 5747) следующие изменения</w:t>
      </w:r>
    </w:p>
    <w:p>
      <w:r>
        <w:t>пункт 3 изложить в следующей редакции: "3. Число депутатов законодательного (представительного) органа государственной власти субъекта Российской Федерации устанавливается конституцией (уставом) субъекта Российской Федерации (далее - установленное число депутатов) и определяется в зависимости от численности избирателей, зарегистрированных на территории субъекта Российской Федерации. Установленное число депутатов должно составлять: а) не менее 15 и не более 50 депутатов - при численности избирателей менее 500 тысяч человек; б) не менее 25 и не более 70 депутатов - при численности избирателей от 500 тысяч до 1 миллиона человек; в) не менее 35 и не более 90 депутатов - при численности избирателей от 1 миллиона до 2 миллионов человек; г) не менее 45 и не более 110 депутатов - при численности избирателей свыше 2 миллионов человек."</w:t>
      </w:r>
    </w:p>
    <w:p>
      <w:r>
        <w:t>дополнить пунктом 31 следующего содержания: "31. В случае, если за шесть месяцев до истечения срока, в который должны быть назначены выборы в законодательный (представительный) орган государственной власти субъекта Российской Федерации очередного созыва, в результате увеличения численности избирателей, зарегистрированных на территории субъекта Российской Федерации, установленное число депутатов окажется меньше их минимального числа, предусмотренного подпунктом "б", "в" или "г" пункта 3 настоящей статьи для соответствующей численности избирателей, и такое соотношение фиксируется по состоянию на 1 января и 1 июля в течение восемнадцати календарных месяцев, непосредственно предшествующих указанным шести месяцам (далее - факт увеличения численности избирателей), установленное число депутатов приводится в соответствие с увеличившейся численностью избирателей. В случае, если за шесть месяцев до истечения срока, в который должны быть назначены выборы в законодательный (представительный) орган государственной власти субъекта Российской Федерации очередного созыва, в результате уменьшения численности избирателей, зарегистрированных на территории субъекта Российской Федерации, установленное число депутатов окажется больше их максимального числа, предусмотренного подпунктом "а", "б" или "в" пункта 3 настоящей статьи для соответствующей численности избирателей, и такое соотношение фиксируется по состоянию на 1 января и 1 июля в течение восемнадцати календарных месяцев, непосредственно предшествующих указанным шести месяцам (далее - факт уменьшения численности избирателей), установленное число депутатов приводится в соответствие с уменьшившейся численностью избирателей. Численность избирателей, зарегистрированных на территории субъекта Российской Федерации, определяется на основании данных регистрации (учета) избирателей, участников референдума, осуществляемой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Проект закона субъекта Российской Федерации о внесении изменений в конституцию (устав) субъекта Российской Федерации в связи с приведением установленного числа депутатов в соответствие с численностью избирателей, зарегистрированных на территории субъекта Российской Федерации, вносится в законодательный (представительный) орган государственной власти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не позднее чем через сорок пять дней после установления факта увеличения численности избирателей или факта уменьшения численности избирателей. Закон субъекта Российской Федерации о внесении изменений в конституцию (устав) субъекта Российской Федерации в связи с приведением установленного числа депутатов в соответствие с численностью избирателей, зарегистрированных на территории субъекта Российской Федерации, должен вступить в силу не позднее чем через восемьдесят дней после установления факта увеличения численности избирателей или факта уменьшения численности избирателей."</w:t>
      </w:r>
    </w:p>
    <w:p>
      <w:r>
        <w:rPr>
          <w:b/>
        </w:rPr>
        <w:t>Статья 2</w:t>
      </w:r>
    </w:p>
    <w:p>
      <w:r>
        <w:rPr>
          <w:b/>
        </w:rPr>
        <w:t xml:space="preserve">1. </w:t>
      </w:r>
      <w:r>
        <w:t>Настоящий Федеральный закон вступает в силу с 1 августа 2011 года</w:t>
      </w:r>
    </w:p>
    <w:p>
      <w:r>
        <w:rPr>
          <w:b/>
        </w:rPr>
        <w:t xml:space="preserve">2. </w:t>
      </w:r>
      <w:r>
        <w:t>Положения статьи 4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настоящего Федерального закона) применяются к законодательным (представительным) органам государственной власти субъектов Российской Федерации, выборы в которые назначены по истечении ста дней после дня вступления в силу настоящего Федерального закона</w:t>
      </w:r>
    </w:p>
    <w:p>
      <w:r>
        <w:rPr>
          <w:b/>
        </w:rPr>
        <w:t xml:space="preserve">3. </w:t>
      </w:r>
      <w:r>
        <w:t>Конституции (уставы) субъектов Российской Федерации, число депутатов законодательных (представительных) органов государственной власти которых не соответствует положениям пункта 3 статьи 4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настоящего Федерального закона) в связи с установленной по состоянию на 1 июля 2010 года, 1 января и 1 июля 2011 года численностью избирателей, должны быть приведены в соответствие с указанными положениями не позднее 1 сентября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